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E19" w:rsidRPr="00461879" w:rsidRDefault="00D118B6">
      <w:pPr>
        <w:rPr>
          <w:b/>
          <w:color w:val="44546A" w:themeColor="text2"/>
          <w:sz w:val="40"/>
          <w:szCs w:val="40"/>
        </w:rPr>
      </w:pPr>
      <w:r w:rsidRPr="00461879">
        <w:rPr>
          <w:b/>
          <w:color w:val="44546A" w:themeColor="text2"/>
          <w:sz w:val="40"/>
          <w:szCs w:val="40"/>
        </w:rPr>
        <w:t>HCF Grants</w:t>
      </w:r>
    </w:p>
    <w:p w:rsidR="001F2238" w:rsidRDefault="001F2238">
      <w:pPr>
        <w:rPr>
          <w:color w:val="44546A" w:themeColor="text2"/>
          <w:sz w:val="32"/>
          <w:szCs w:val="32"/>
        </w:rPr>
      </w:pPr>
      <w:proofErr w:type="spellStart"/>
      <w:r>
        <w:rPr>
          <w:color w:val="44546A" w:themeColor="text2"/>
          <w:sz w:val="32"/>
          <w:szCs w:val="32"/>
        </w:rPr>
        <w:t>Quercus</w:t>
      </w:r>
      <w:proofErr w:type="spellEnd"/>
      <w:r>
        <w:rPr>
          <w:color w:val="44546A" w:themeColor="text2"/>
          <w:sz w:val="32"/>
          <w:szCs w:val="32"/>
        </w:rPr>
        <w:t xml:space="preserve"> Fund for Young people in the Watford District</w:t>
      </w:r>
    </w:p>
    <w:p w:rsidR="00D118B6" w:rsidRPr="00461879" w:rsidRDefault="00223522">
      <w:pPr>
        <w:rPr>
          <w:color w:val="44546A" w:themeColor="text2"/>
          <w:sz w:val="32"/>
          <w:szCs w:val="32"/>
        </w:rPr>
      </w:pPr>
      <w:r>
        <w:rPr>
          <w:color w:val="44546A" w:themeColor="text2"/>
          <w:sz w:val="32"/>
          <w:szCs w:val="32"/>
        </w:rPr>
        <w:t xml:space="preserve">Eligibility </w:t>
      </w:r>
      <w:r w:rsidR="00D118B6" w:rsidRPr="00461879">
        <w:rPr>
          <w:color w:val="44546A" w:themeColor="text2"/>
          <w:sz w:val="32"/>
          <w:szCs w:val="32"/>
        </w:rPr>
        <w:t>Guidance for Applicants</w:t>
      </w:r>
    </w:p>
    <w:p w:rsidR="00461879" w:rsidRDefault="00461879">
      <w:pPr>
        <w:rPr>
          <w:b/>
        </w:rPr>
      </w:pPr>
    </w:p>
    <w:p w:rsidR="00D118B6" w:rsidRDefault="00D118B6">
      <w:r w:rsidRPr="00B371AC">
        <w:rPr>
          <w:b/>
        </w:rPr>
        <w:t>Grants Available:</w:t>
      </w:r>
      <w:r>
        <w:t xml:space="preserve"> Up to £5,000</w:t>
      </w:r>
    </w:p>
    <w:p w:rsidR="00D118B6" w:rsidRPr="00B371AC" w:rsidRDefault="0001232D">
      <w:pPr>
        <w:rPr>
          <w:b/>
        </w:rPr>
      </w:pPr>
      <w:r>
        <w:rPr>
          <w:b/>
        </w:rPr>
        <w:t>About the grants</w:t>
      </w:r>
      <w:r w:rsidR="00D118B6" w:rsidRPr="00B371AC">
        <w:rPr>
          <w:b/>
        </w:rPr>
        <w:t>:</w:t>
      </w:r>
    </w:p>
    <w:p w:rsidR="001F2238" w:rsidRDefault="000D3834" w:rsidP="001F2238">
      <w:pPr>
        <w:pStyle w:val="ListParagraph"/>
        <w:numPr>
          <w:ilvl w:val="0"/>
          <w:numId w:val="9"/>
        </w:numPr>
        <w:spacing w:line="252" w:lineRule="auto"/>
      </w:pPr>
      <w:r>
        <w:t xml:space="preserve">HCF </w:t>
      </w:r>
      <w:r w:rsidR="00EC78D6">
        <w:t>invite</w:t>
      </w:r>
      <w:r>
        <w:t>s</w:t>
      </w:r>
      <w:r w:rsidR="00EC78D6">
        <w:t xml:space="preserve"> applications from projects that are addressing identified need within Hertfordshire. </w:t>
      </w:r>
      <w:r w:rsidR="001F2238">
        <w:t xml:space="preserve">The </w:t>
      </w:r>
      <w:proofErr w:type="spellStart"/>
      <w:r w:rsidR="001F2238">
        <w:t>Quercus</w:t>
      </w:r>
      <w:proofErr w:type="spellEnd"/>
      <w:r w:rsidR="001F2238">
        <w:t xml:space="preserve"> grants will be funded by the </w:t>
      </w:r>
      <w:proofErr w:type="spellStart"/>
      <w:r w:rsidR="001F2238">
        <w:t>Quercus</w:t>
      </w:r>
      <w:proofErr w:type="spellEnd"/>
      <w:r w:rsidR="001F2238">
        <w:t xml:space="preserve"> fund which focuses on addressing the need of young people in the Watford District.  </w:t>
      </w:r>
      <w:r w:rsidR="001F2238">
        <w:t>Projects must be for the benefit of young people (25 years of age and under) in the Watford District.</w:t>
      </w:r>
    </w:p>
    <w:p w:rsidR="001F2238" w:rsidRDefault="001F2238" w:rsidP="001F2238">
      <w:pPr>
        <w:pStyle w:val="ListParagraph"/>
        <w:numPr>
          <w:ilvl w:val="0"/>
          <w:numId w:val="9"/>
        </w:numPr>
        <w:spacing w:line="252" w:lineRule="auto"/>
      </w:pPr>
      <w:r>
        <w:t>Particular areas of interest are:</w:t>
      </w:r>
    </w:p>
    <w:p w:rsidR="001F2238" w:rsidRDefault="001F2238" w:rsidP="001F2238">
      <w:pPr>
        <w:pStyle w:val="ListParagraph"/>
        <w:numPr>
          <w:ilvl w:val="1"/>
          <w:numId w:val="9"/>
        </w:numPr>
        <w:spacing w:line="252" w:lineRule="auto"/>
      </w:pPr>
      <w:r>
        <w:t>Mental Health</w:t>
      </w:r>
    </w:p>
    <w:p w:rsidR="001F2238" w:rsidRDefault="001F2238" w:rsidP="001F2238">
      <w:pPr>
        <w:pStyle w:val="ListParagraph"/>
        <w:numPr>
          <w:ilvl w:val="1"/>
          <w:numId w:val="9"/>
        </w:numPr>
        <w:spacing w:line="252" w:lineRule="auto"/>
      </w:pPr>
      <w:r>
        <w:t>Sport</w:t>
      </w:r>
    </w:p>
    <w:p w:rsidR="001F2238" w:rsidRDefault="001F2238" w:rsidP="001F2238">
      <w:pPr>
        <w:pStyle w:val="ListParagraph"/>
        <w:numPr>
          <w:ilvl w:val="1"/>
          <w:numId w:val="9"/>
        </w:numPr>
        <w:spacing w:line="252" w:lineRule="auto"/>
      </w:pPr>
      <w:r>
        <w:t>Supporting victims of Sexual/Physical Abuse</w:t>
      </w:r>
    </w:p>
    <w:p w:rsidR="001F2238" w:rsidRDefault="001F2238" w:rsidP="001F2238">
      <w:pPr>
        <w:pStyle w:val="ListParagraph"/>
        <w:numPr>
          <w:ilvl w:val="1"/>
          <w:numId w:val="9"/>
        </w:numPr>
        <w:spacing w:line="252" w:lineRule="auto"/>
      </w:pPr>
      <w:r>
        <w:t>Sensory impairment and inclusion</w:t>
      </w:r>
    </w:p>
    <w:p w:rsidR="001F2238" w:rsidRDefault="001F2238" w:rsidP="001F2238">
      <w:pPr>
        <w:pStyle w:val="ListParagraph"/>
        <w:numPr>
          <w:ilvl w:val="1"/>
          <w:numId w:val="9"/>
        </w:numPr>
        <w:spacing w:line="252" w:lineRule="auto"/>
      </w:pPr>
      <w:r>
        <w:t>Safety</w:t>
      </w:r>
    </w:p>
    <w:p w:rsidR="001F2238" w:rsidRDefault="001F2238" w:rsidP="001F2238">
      <w:pPr>
        <w:pStyle w:val="ListParagraph"/>
        <w:numPr>
          <w:ilvl w:val="1"/>
          <w:numId w:val="9"/>
        </w:numPr>
        <w:spacing w:line="252" w:lineRule="auto"/>
      </w:pPr>
      <w:r>
        <w:t>Modern</w:t>
      </w:r>
      <w:r>
        <w:t xml:space="preserve"> Slavery</w:t>
      </w:r>
    </w:p>
    <w:p w:rsidR="00EC78D6" w:rsidRPr="00B371AC" w:rsidRDefault="003761FC">
      <w:pPr>
        <w:rPr>
          <w:b/>
        </w:rPr>
      </w:pPr>
      <w:r w:rsidRPr="00B371AC">
        <w:rPr>
          <w:b/>
        </w:rPr>
        <w:t>Who can apply?</w:t>
      </w:r>
    </w:p>
    <w:p w:rsidR="00EC78D6" w:rsidRDefault="001F2238">
      <w:r>
        <w:t xml:space="preserve">In addition to meeting the specific criteria of the fund your </w:t>
      </w:r>
      <w:r w:rsidR="00EC78D6">
        <w:t xml:space="preserve">organisation must </w:t>
      </w:r>
      <w:r w:rsidR="00C33667">
        <w:t>fulfil</w:t>
      </w:r>
      <w:r w:rsidR="00223522">
        <w:t xml:space="preserve"> the following</w:t>
      </w:r>
      <w:r w:rsidR="00EC78D6">
        <w:t xml:space="preserve"> criteria:</w:t>
      </w:r>
    </w:p>
    <w:p w:rsidR="00EC78D6" w:rsidRDefault="00EC78D6" w:rsidP="00EC78D6">
      <w:pPr>
        <w:pStyle w:val="ListParagraph"/>
        <w:numPr>
          <w:ilvl w:val="0"/>
          <w:numId w:val="1"/>
        </w:numPr>
      </w:pPr>
      <w:r>
        <w:t>The group must be a not for profit, charity, community or voluntary group with a written constitution or governing document</w:t>
      </w:r>
    </w:p>
    <w:p w:rsidR="00EC78D6" w:rsidRDefault="00EC78D6" w:rsidP="00EC78D6">
      <w:pPr>
        <w:pStyle w:val="ListParagraph"/>
        <w:numPr>
          <w:ilvl w:val="0"/>
          <w:numId w:val="1"/>
        </w:numPr>
      </w:pPr>
      <w:r>
        <w:t xml:space="preserve">The governing document must include the groups </w:t>
      </w:r>
      <w:r w:rsidR="003761FC">
        <w:t>aims or purpose, objectives and a dissolution clause or asset lock which states what would happen to any funds should the group have to close.</w:t>
      </w:r>
    </w:p>
    <w:p w:rsidR="003761FC" w:rsidRDefault="003761FC" w:rsidP="00EC78D6">
      <w:pPr>
        <w:pStyle w:val="ListParagraph"/>
        <w:numPr>
          <w:ilvl w:val="0"/>
          <w:numId w:val="1"/>
        </w:numPr>
      </w:pPr>
      <w:r>
        <w:t>The group must be governed by a voluntary trustee or management committee with a minimum of three members, at least two of whom must be unrelated.</w:t>
      </w:r>
    </w:p>
    <w:p w:rsidR="003761FC" w:rsidRDefault="003761FC" w:rsidP="00EC78D6">
      <w:pPr>
        <w:pStyle w:val="ListParagraph"/>
        <w:numPr>
          <w:ilvl w:val="0"/>
          <w:numId w:val="1"/>
        </w:numPr>
      </w:pPr>
      <w:r>
        <w:t xml:space="preserve">The group must have a bank account in </w:t>
      </w:r>
      <w:r w:rsidR="00C33667">
        <w:t>its</w:t>
      </w:r>
      <w:r>
        <w:t xml:space="preserve"> own name, with at least two unrelated signatories</w:t>
      </w:r>
    </w:p>
    <w:p w:rsidR="003761FC" w:rsidRDefault="003761FC" w:rsidP="00EC78D6">
      <w:pPr>
        <w:pStyle w:val="ListParagraph"/>
        <w:numPr>
          <w:ilvl w:val="0"/>
          <w:numId w:val="1"/>
        </w:numPr>
      </w:pPr>
      <w:r>
        <w:t xml:space="preserve">The group must have all the relevant policies in place for </w:t>
      </w:r>
      <w:r w:rsidR="00C33667">
        <w:t>its</w:t>
      </w:r>
      <w:r>
        <w:t xml:space="preserve"> work, including Equality, Diversity and Safeguarding.</w:t>
      </w:r>
    </w:p>
    <w:p w:rsidR="003761FC" w:rsidRDefault="003761FC" w:rsidP="00EC78D6">
      <w:pPr>
        <w:pStyle w:val="ListParagraph"/>
        <w:numPr>
          <w:ilvl w:val="0"/>
          <w:numId w:val="1"/>
        </w:numPr>
      </w:pPr>
      <w:r>
        <w:t>The group must be working to meet the needs of the local community in Hertfordshire</w:t>
      </w:r>
    </w:p>
    <w:p w:rsidR="003761FC" w:rsidRDefault="003761FC" w:rsidP="00EC78D6">
      <w:pPr>
        <w:pStyle w:val="ListParagraph"/>
        <w:numPr>
          <w:ilvl w:val="0"/>
          <w:numId w:val="1"/>
        </w:numPr>
      </w:pPr>
      <w:r>
        <w:t>The group must be based in Hertfordshire, or be able to show specifically how the funding they are applying for will benefit people in the county.</w:t>
      </w:r>
    </w:p>
    <w:p w:rsidR="003761FC" w:rsidRDefault="003761FC"/>
    <w:p w:rsidR="00EC78D6" w:rsidRDefault="00EC78D6">
      <w:r>
        <w:lastRenderedPageBreak/>
        <w:t xml:space="preserve">Applications are welcome from charities, community and voluntary groups and not for profits of all sizes. However, priority will still be given to smaller, local groups with an in depth knowledge of the issues they are </w:t>
      </w:r>
      <w:r w:rsidR="002D2F5A">
        <w:t>dea</w:t>
      </w:r>
      <w:r>
        <w:t>ling with and the communities they serve.</w:t>
      </w:r>
    </w:p>
    <w:p w:rsidR="001F2238" w:rsidRDefault="001F2238">
      <w:pPr>
        <w:rPr>
          <w:b/>
        </w:rPr>
      </w:pPr>
    </w:p>
    <w:p w:rsidR="00641AD0" w:rsidRPr="00641AD0" w:rsidRDefault="00641AD0">
      <w:pPr>
        <w:rPr>
          <w:b/>
        </w:rPr>
      </w:pPr>
      <w:r w:rsidRPr="00641AD0">
        <w:rPr>
          <w:b/>
        </w:rPr>
        <w:t>Who can’t apply?</w:t>
      </w:r>
    </w:p>
    <w:p w:rsidR="00641AD0" w:rsidRDefault="00641AD0">
      <w:r>
        <w:t>There are some groups that the Foundation prefers not to fund. These include:</w:t>
      </w:r>
    </w:p>
    <w:p w:rsidR="00641AD0" w:rsidRDefault="00641AD0" w:rsidP="00641AD0">
      <w:pPr>
        <w:pStyle w:val="ListParagraph"/>
        <w:numPr>
          <w:ilvl w:val="0"/>
          <w:numId w:val="2"/>
        </w:numPr>
      </w:pPr>
      <w:r>
        <w:t>National Charities without a Hertfordshire focus</w:t>
      </w:r>
    </w:p>
    <w:p w:rsidR="00641AD0" w:rsidRDefault="00641AD0" w:rsidP="00641AD0">
      <w:pPr>
        <w:pStyle w:val="ListParagraph"/>
        <w:numPr>
          <w:ilvl w:val="0"/>
          <w:numId w:val="2"/>
        </w:numPr>
      </w:pPr>
      <w:r>
        <w:t>Business or profit making enterprises</w:t>
      </w:r>
    </w:p>
    <w:p w:rsidR="00641AD0" w:rsidRDefault="00641AD0" w:rsidP="00641AD0">
      <w:pPr>
        <w:pStyle w:val="ListParagraph"/>
        <w:numPr>
          <w:ilvl w:val="0"/>
          <w:numId w:val="2"/>
        </w:numPr>
      </w:pPr>
      <w:r>
        <w:t>Organisations where any one person has significant control</w:t>
      </w:r>
    </w:p>
    <w:p w:rsidR="00641AD0" w:rsidRDefault="00641AD0" w:rsidP="00641AD0">
      <w:pPr>
        <w:pStyle w:val="ListParagraph"/>
        <w:numPr>
          <w:ilvl w:val="0"/>
          <w:numId w:val="2"/>
        </w:numPr>
      </w:pPr>
      <w:r>
        <w:t>Groups with more than one year’s unrestricted reserves</w:t>
      </w:r>
    </w:p>
    <w:p w:rsidR="00641AD0" w:rsidRDefault="00641AD0" w:rsidP="00641AD0">
      <w:pPr>
        <w:pStyle w:val="ListParagraph"/>
        <w:numPr>
          <w:ilvl w:val="0"/>
          <w:numId w:val="2"/>
        </w:numPr>
      </w:pPr>
      <w:r>
        <w:t>Statutory organisations including schools, parish councils and CCGs</w:t>
      </w:r>
    </w:p>
    <w:p w:rsidR="00641AD0" w:rsidRDefault="00641AD0" w:rsidP="00641AD0">
      <w:pPr>
        <w:pStyle w:val="ListParagraph"/>
        <w:numPr>
          <w:ilvl w:val="0"/>
          <w:numId w:val="2"/>
        </w:numPr>
      </w:pPr>
      <w:r>
        <w:t xml:space="preserve">Organisations that cannot benefit public benefit as defined by the Charity Commission (for more information visit </w:t>
      </w:r>
      <w:hyperlink r:id="rId7" w:history="1">
        <w:r w:rsidRPr="008E05C6">
          <w:rPr>
            <w:rStyle w:val="Hyperlink"/>
          </w:rPr>
          <w:t>www.charitycommission.gov.uk</w:t>
        </w:r>
      </w:hyperlink>
      <w:r>
        <w:t xml:space="preserve"> )</w:t>
      </w:r>
    </w:p>
    <w:p w:rsidR="00B20E7D" w:rsidRDefault="00B20E7D" w:rsidP="00641AD0">
      <w:pPr>
        <w:pStyle w:val="ListParagraph"/>
        <w:numPr>
          <w:ilvl w:val="0"/>
          <w:numId w:val="2"/>
        </w:numPr>
      </w:pPr>
      <w:r>
        <w:t>Individuals</w:t>
      </w:r>
    </w:p>
    <w:p w:rsidR="00641AD0" w:rsidRDefault="00641AD0" w:rsidP="00641AD0"/>
    <w:p w:rsidR="00641AD0" w:rsidRPr="000A7464" w:rsidRDefault="00641AD0" w:rsidP="00641AD0">
      <w:pPr>
        <w:rPr>
          <w:b/>
        </w:rPr>
      </w:pPr>
      <w:r w:rsidRPr="000A7464">
        <w:rPr>
          <w:b/>
        </w:rPr>
        <w:t>Grant Criteria:</w:t>
      </w:r>
    </w:p>
    <w:p w:rsidR="00641AD0" w:rsidRDefault="00641AD0" w:rsidP="00641AD0">
      <w:r>
        <w:t>HCF are looking for projects that:</w:t>
      </w:r>
    </w:p>
    <w:p w:rsidR="00641AD0" w:rsidRDefault="008D4841" w:rsidP="000A7464">
      <w:pPr>
        <w:pStyle w:val="ListParagraph"/>
        <w:numPr>
          <w:ilvl w:val="0"/>
          <w:numId w:val="4"/>
        </w:numPr>
      </w:pPr>
      <w:r>
        <w:t xml:space="preserve">Are meeting </w:t>
      </w:r>
      <w:r w:rsidR="001F2238">
        <w:t xml:space="preserve">the needs of young people in the Watford district – we encourage </w:t>
      </w:r>
      <w:r>
        <w:t>groups to reference evidence where available. We encourage applicants to reference our own Hertfordshire Matters reports or other relevant research or data where appropriate.</w:t>
      </w:r>
    </w:p>
    <w:p w:rsidR="008D4841" w:rsidRDefault="008D4841" w:rsidP="008D4841">
      <w:pPr>
        <w:pStyle w:val="ListParagraph"/>
        <w:numPr>
          <w:ilvl w:val="0"/>
          <w:numId w:val="4"/>
        </w:numPr>
      </w:pPr>
      <w:r>
        <w:t>Can demonstrate how the money requested will help them to make a positive difference (i.e. have clear objectives and outcomes)</w:t>
      </w:r>
    </w:p>
    <w:p w:rsidR="008D4841" w:rsidRDefault="008D4841" w:rsidP="008D4841">
      <w:pPr>
        <w:pStyle w:val="ListParagraph"/>
        <w:numPr>
          <w:ilvl w:val="0"/>
          <w:numId w:val="4"/>
        </w:numPr>
      </w:pPr>
      <w:r>
        <w:t>Are well thought through and costed appropriately</w:t>
      </w:r>
    </w:p>
    <w:p w:rsidR="008D4841" w:rsidRDefault="008D4841" w:rsidP="008D4841">
      <w:pPr>
        <w:pStyle w:val="ListParagraph"/>
        <w:numPr>
          <w:ilvl w:val="0"/>
          <w:numId w:val="4"/>
        </w:numPr>
      </w:pPr>
      <w:r>
        <w:t>Are well connected to the communities they serve</w:t>
      </w:r>
    </w:p>
    <w:p w:rsidR="008D4841" w:rsidRDefault="00FF35C7" w:rsidP="008D4841">
      <w:pPr>
        <w:pStyle w:val="ListParagraph"/>
        <w:numPr>
          <w:ilvl w:val="0"/>
          <w:numId w:val="4"/>
        </w:numPr>
      </w:pPr>
      <w:r>
        <w:t>Will be able to spend the funding requested within 12 months of the grant being awarded</w:t>
      </w:r>
    </w:p>
    <w:p w:rsidR="00641AD0" w:rsidRDefault="00641AD0" w:rsidP="00641AD0"/>
    <w:p w:rsidR="00641AD0" w:rsidRDefault="00641AD0" w:rsidP="00641AD0">
      <w:r>
        <w:t xml:space="preserve">Projects we won’t </w:t>
      </w:r>
      <w:r w:rsidR="0001232D">
        <w:t>support</w:t>
      </w:r>
      <w:r>
        <w:t xml:space="preserve"> include:</w:t>
      </w:r>
    </w:p>
    <w:p w:rsidR="00641AD0" w:rsidRDefault="00641AD0" w:rsidP="00641AD0">
      <w:pPr>
        <w:pStyle w:val="ListParagraph"/>
        <w:numPr>
          <w:ilvl w:val="0"/>
          <w:numId w:val="3"/>
        </w:numPr>
      </w:pPr>
      <w:r>
        <w:t>General fundraising appeals i.e. where a request is made for a general contribution to a much larger project without a specific aspect being identified.</w:t>
      </w:r>
    </w:p>
    <w:p w:rsidR="00641AD0" w:rsidRDefault="00641AD0" w:rsidP="00641AD0">
      <w:pPr>
        <w:pStyle w:val="ListParagraph"/>
        <w:numPr>
          <w:ilvl w:val="0"/>
          <w:numId w:val="3"/>
        </w:numPr>
      </w:pPr>
      <w:r>
        <w:t>Unsolicited applications from projects operating outside of Hertfordshire</w:t>
      </w:r>
    </w:p>
    <w:p w:rsidR="00641AD0" w:rsidRDefault="00641AD0" w:rsidP="00641AD0">
      <w:pPr>
        <w:pStyle w:val="ListParagraph"/>
        <w:numPr>
          <w:ilvl w:val="0"/>
          <w:numId w:val="3"/>
        </w:numPr>
      </w:pPr>
      <w:r>
        <w:t>Medical research</w:t>
      </w:r>
    </w:p>
    <w:p w:rsidR="00641AD0" w:rsidRDefault="00641AD0" w:rsidP="00641AD0">
      <w:pPr>
        <w:pStyle w:val="ListParagraph"/>
        <w:numPr>
          <w:ilvl w:val="0"/>
          <w:numId w:val="3"/>
        </w:numPr>
      </w:pPr>
      <w:r>
        <w:t>Promotion of religious or political causes</w:t>
      </w:r>
    </w:p>
    <w:p w:rsidR="00641AD0" w:rsidRDefault="00641AD0" w:rsidP="00641AD0">
      <w:pPr>
        <w:pStyle w:val="ListParagraph"/>
        <w:numPr>
          <w:ilvl w:val="0"/>
          <w:numId w:val="3"/>
        </w:numPr>
      </w:pPr>
      <w:r>
        <w:t>Retrospective funding</w:t>
      </w:r>
    </w:p>
    <w:p w:rsidR="00641AD0" w:rsidRDefault="00641AD0" w:rsidP="00641AD0">
      <w:pPr>
        <w:pStyle w:val="ListParagraph"/>
        <w:numPr>
          <w:ilvl w:val="0"/>
          <w:numId w:val="3"/>
        </w:numPr>
      </w:pPr>
      <w:r>
        <w:t>Animal welfare</w:t>
      </w:r>
    </w:p>
    <w:p w:rsidR="00641AD0" w:rsidRDefault="00641AD0" w:rsidP="00641AD0">
      <w:pPr>
        <w:pStyle w:val="ListParagraph"/>
        <w:numPr>
          <w:ilvl w:val="0"/>
          <w:numId w:val="3"/>
        </w:numPr>
      </w:pPr>
      <w:r>
        <w:t>One off events that can’t show long term benefits</w:t>
      </w:r>
    </w:p>
    <w:p w:rsidR="00641AD0" w:rsidRDefault="00641AD0" w:rsidP="00641AD0">
      <w:pPr>
        <w:pStyle w:val="ListParagraph"/>
        <w:numPr>
          <w:ilvl w:val="0"/>
          <w:numId w:val="3"/>
        </w:numPr>
      </w:pPr>
      <w:r>
        <w:t>Overseas travel for groups</w:t>
      </w:r>
    </w:p>
    <w:p w:rsidR="00EC78D6" w:rsidRDefault="00EC78D6"/>
    <w:p w:rsidR="0001232D" w:rsidRPr="0001232D" w:rsidRDefault="0001232D">
      <w:pPr>
        <w:rPr>
          <w:b/>
        </w:rPr>
      </w:pPr>
      <w:r w:rsidRPr="0001232D">
        <w:rPr>
          <w:b/>
        </w:rPr>
        <w:lastRenderedPageBreak/>
        <w:t>What can be funded?</w:t>
      </w:r>
    </w:p>
    <w:p w:rsidR="0001232D" w:rsidRDefault="0001232D" w:rsidP="0001232D">
      <w:r>
        <w:t>The HCF panel is happy to consider a wide range of requests including:</w:t>
      </w:r>
    </w:p>
    <w:p w:rsidR="0001232D" w:rsidRDefault="0001232D" w:rsidP="0001232D">
      <w:pPr>
        <w:pStyle w:val="ListParagraph"/>
        <w:numPr>
          <w:ilvl w:val="0"/>
          <w:numId w:val="6"/>
        </w:numPr>
      </w:pPr>
      <w:r>
        <w:t>Staffing costs</w:t>
      </w:r>
    </w:p>
    <w:p w:rsidR="0001232D" w:rsidRDefault="0001232D" w:rsidP="0001232D">
      <w:pPr>
        <w:pStyle w:val="ListParagraph"/>
        <w:numPr>
          <w:ilvl w:val="0"/>
          <w:numId w:val="6"/>
        </w:numPr>
      </w:pPr>
      <w:r>
        <w:t>Capital equipment</w:t>
      </w:r>
    </w:p>
    <w:p w:rsidR="0001232D" w:rsidRDefault="0001232D" w:rsidP="0001232D">
      <w:pPr>
        <w:pStyle w:val="ListParagraph"/>
        <w:numPr>
          <w:ilvl w:val="0"/>
          <w:numId w:val="6"/>
        </w:numPr>
      </w:pPr>
      <w:r>
        <w:t>Project costs</w:t>
      </w:r>
    </w:p>
    <w:p w:rsidR="0001232D" w:rsidRDefault="0001232D" w:rsidP="0001232D">
      <w:pPr>
        <w:pStyle w:val="ListParagraph"/>
        <w:numPr>
          <w:ilvl w:val="0"/>
          <w:numId w:val="6"/>
        </w:numPr>
      </w:pPr>
      <w:r>
        <w:t>Volunteer costs</w:t>
      </w:r>
    </w:p>
    <w:p w:rsidR="0001232D" w:rsidRDefault="0001232D" w:rsidP="0001232D">
      <w:pPr>
        <w:pStyle w:val="ListParagraph"/>
        <w:numPr>
          <w:ilvl w:val="0"/>
          <w:numId w:val="6"/>
        </w:numPr>
      </w:pPr>
      <w:r>
        <w:t>Applications can include a reasonable contribution to overheads</w:t>
      </w:r>
    </w:p>
    <w:p w:rsidR="0001232D" w:rsidRDefault="0001232D" w:rsidP="0001232D"/>
    <w:p w:rsidR="0001232D" w:rsidRPr="0001232D" w:rsidRDefault="0001232D" w:rsidP="0001232D">
      <w:pPr>
        <w:rPr>
          <w:b/>
        </w:rPr>
      </w:pPr>
      <w:r w:rsidRPr="0001232D">
        <w:rPr>
          <w:b/>
        </w:rPr>
        <w:t>What is unlikely to be funded?</w:t>
      </w:r>
    </w:p>
    <w:p w:rsidR="0001232D" w:rsidRDefault="0001232D" w:rsidP="0001232D">
      <w:pPr>
        <w:pStyle w:val="ListParagraph"/>
        <w:numPr>
          <w:ilvl w:val="0"/>
          <w:numId w:val="7"/>
        </w:numPr>
      </w:pPr>
      <w:r>
        <w:t>Contributions to general running costs for organisations with an annual income of over £100,000</w:t>
      </w:r>
    </w:p>
    <w:p w:rsidR="0001232D" w:rsidRDefault="0001232D" w:rsidP="0001232D">
      <w:pPr>
        <w:pStyle w:val="ListParagraph"/>
        <w:numPr>
          <w:ilvl w:val="0"/>
          <w:numId w:val="7"/>
        </w:numPr>
      </w:pPr>
      <w:r>
        <w:t>Training and development costs that could be covered by the Workforce Development grants (when available) from HCF Training and Development (</w:t>
      </w:r>
      <w:hyperlink r:id="rId8" w:history="1">
        <w:r w:rsidRPr="0001232D">
          <w:rPr>
            <w:rStyle w:val="Hyperlink"/>
          </w:rPr>
          <w:t>click here for more information</w:t>
        </w:r>
      </w:hyperlink>
      <w:r>
        <w:t>)</w:t>
      </w:r>
    </w:p>
    <w:p w:rsidR="0027738C" w:rsidRDefault="0027738C" w:rsidP="00FC6C84"/>
    <w:p w:rsidR="00FC6C84" w:rsidRPr="002A4707" w:rsidRDefault="00B17F6B" w:rsidP="00FC6C84">
      <w:pPr>
        <w:rPr>
          <w:b/>
        </w:rPr>
      </w:pPr>
      <w:r w:rsidRPr="002A4707">
        <w:rPr>
          <w:b/>
        </w:rPr>
        <w:t>Monitoring and evaluation requirements:</w:t>
      </w:r>
    </w:p>
    <w:p w:rsidR="00B17F6B" w:rsidRDefault="00B17F6B" w:rsidP="00FC6C84">
      <w:r>
        <w:t>All successful grant recipients will be required to complete a simple monitoring form to report back on how the money has been used and what difference it has made.</w:t>
      </w:r>
    </w:p>
    <w:p w:rsidR="00B17F6B" w:rsidRDefault="00B17F6B" w:rsidP="00FC6C84">
      <w:r>
        <w:t>Monitoring forms will be send shortly after the grant has been awarded so you are aware of the information we require.</w:t>
      </w:r>
    </w:p>
    <w:p w:rsidR="00B17F6B" w:rsidRDefault="00B17F6B" w:rsidP="00FC6C84">
      <w:r>
        <w:t>The forms will be required after the project ends or within 12 months of the grant being made, whichever if sooner.</w:t>
      </w:r>
    </w:p>
    <w:p w:rsidR="00B17F6B" w:rsidRDefault="00B17F6B" w:rsidP="00FC6C84">
      <w:r>
        <w:t>Failure to submit appropriate monitoring will affect the likelihood of future funding from HCF.</w:t>
      </w:r>
    </w:p>
    <w:p w:rsidR="0001232D" w:rsidRDefault="0001232D"/>
    <w:p w:rsidR="002D2F5A" w:rsidRDefault="002D2F5A">
      <w:r w:rsidRPr="002D2F5A">
        <w:rPr>
          <w:b/>
        </w:rPr>
        <w:t>How to apply:</w:t>
      </w:r>
    </w:p>
    <w:p w:rsidR="002D2F5A" w:rsidRDefault="002D2F5A">
      <w:r>
        <w:t xml:space="preserve">Organisations can apply through the HCF website </w:t>
      </w:r>
      <w:r w:rsidR="001F2238">
        <w:t>an</w:t>
      </w:r>
      <w:bookmarkStart w:id="0" w:name="_GoBack"/>
      <w:bookmarkEnd w:id="0"/>
      <w:r>
        <w:t>d will need to:</w:t>
      </w:r>
    </w:p>
    <w:p w:rsidR="002D2F5A" w:rsidRDefault="002D2F5A" w:rsidP="002D2F5A">
      <w:pPr>
        <w:pStyle w:val="ListParagraph"/>
        <w:numPr>
          <w:ilvl w:val="0"/>
          <w:numId w:val="8"/>
        </w:numPr>
      </w:pPr>
      <w:r>
        <w:t>Complete the online application form</w:t>
      </w:r>
    </w:p>
    <w:p w:rsidR="002D2F5A" w:rsidRDefault="002D2F5A" w:rsidP="002D2F5A">
      <w:pPr>
        <w:pStyle w:val="ListParagraph"/>
        <w:numPr>
          <w:ilvl w:val="0"/>
          <w:numId w:val="8"/>
        </w:numPr>
      </w:pPr>
      <w:r>
        <w:t>Attach or send the required supporting documents which include:</w:t>
      </w:r>
    </w:p>
    <w:p w:rsidR="002D2F5A" w:rsidRDefault="002D2F5A" w:rsidP="002D2F5A">
      <w:pPr>
        <w:pStyle w:val="ListParagraph"/>
        <w:numPr>
          <w:ilvl w:val="1"/>
          <w:numId w:val="8"/>
        </w:numPr>
      </w:pPr>
      <w:r>
        <w:t>A copy of the groups constitution or governing documents</w:t>
      </w:r>
    </w:p>
    <w:p w:rsidR="002D2F5A" w:rsidRDefault="002D2F5A" w:rsidP="002D2F5A">
      <w:pPr>
        <w:pStyle w:val="ListParagraph"/>
        <w:numPr>
          <w:ilvl w:val="1"/>
          <w:numId w:val="8"/>
        </w:numPr>
      </w:pPr>
      <w:r>
        <w:t>A copy of the groups most recent annual accounts</w:t>
      </w:r>
    </w:p>
    <w:p w:rsidR="002D2F5A" w:rsidRDefault="002D2F5A" w:rsidP="002D2F5A">
      <w:pPr>
        <w:pStyle w:val="ListParagraph"/>
        <w:numPr>
          <w:ilvl w:val="1"/>
          <w:numId w:val="8"/>
        </w:numPr>
      </w:pPr>
      <w:r>
        <w:t>A list of the names and addresses of your trustee or management committee</w:t>
      </w:r>
    </w:p>
    <w:p w:rsidR="002D2F5A" w:rsidRDefault="002D2F5A" w:rsidP="002D2F5A">
      <w:pPr>
        <w:pStyle w:val="ListParagraph"/>
        <w:numPr>
          <w:ilvl w:val="1"/>
          <w:numId w:val="8"/>
        </w:numPr>
      </w:pPr>
      <w:r>
        <w:t>Copies of any relevant equality or safeguarding policies</w:t>
      </w:r>
    </w:p>
    <w:p w:rsidR="002D2F5A" w:rsidRDefault="002D2F5A">
      <w:r>
        <w:t>You will need to complete and submit the application form and all required supporting documents by the application deadline.</w:t>
      </w:r>
    </w:p>
    <w:sectPr w:rsidR="002D2F5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879" w:rsidRDefault="00461879" w:rsidP="00461879">
      <w:pPr>
        <w:spacing w:after="0" w:line="240" w:lineRule="auto"/>
      </w:pPr>
      <w:r>
        <w:separator/>
      </w:r>
    </w:p>
  </w:endnote>
  <w:endnote w:type="continuationSeparator" w:id="0">
    <w:p w:rsidR="00461879" w:rsidRDefault="00461879" w:rsidP="00461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879" w:rsidRDefault="00461879" w:rsidP="00461879">
      <w:pPr>
        <w:spacing w:after="0" w:line="240" w:lineRule="auto"/>
      </w:pPr>
      <w:r>
        <w:separator/>
      </w:r>
    </w:p>
  </w:footnote>
  <w:footnote w:type="continuationSeparator" w:id="0">
    <w:p w:rsidR="00461879" w:rsidRDefault="00461879" w:rsidP="00461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879" w:rsidRDefault="00461879" w:rsidP="00461879">
    <w:pPr>
      <w:pStyle w:val="Header"/>
      <w:jc w:val="right"/>
    </w:pPr>
    <w:r>
      <w:rPr>
        <w:noProof/>
        <w:lang w:eastAsia="en-GB"/>
      </w:rPr>
      <w:drawing>
        <wp:inline distT="0" distB="0" distL="0" distR="0">
          <wp:extent cx="158496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tfordshire F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960"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944"/>
    <w:multiLevelType w:val="hybridMultilevel"/>
    <w:tmpl w:val="E69E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10FF1"/>
    <w:multiLevelType w:val="hybridMultilevel"/>
    <w:tmpl w:val="94D8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35669"/>
    <w:multiLevelType w:val="hybridMultilevel"/>
    <w:tmpl w:val="660E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73447"/>
    <w:multiLevelType w:val="hybridMultilevel"/>
    <w:tmpl w:val="6C24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95C20"/>
    <w:multiLevelType w:val="hybridMultilevel"/>
    <w:tmpl w:val="22EA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C851D8"/>
    <w:multiLevelType w:val="hybridMultilevel"/>
    <w:tmpl w:val="0726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1B590B"/>
    <w:multiLevelType w:val="hybridMultilevel"/>
    <w:tmpl w:val="6A40A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A0822"/>
    <w:multiLevelType w:val="hybridMultilevel"/>
    <w:tmpl w:val="6032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C38C9"/>
    <w:multiLevelType w:val="hybridMultilevel"/>
    <w:tmpl w:val="C4D26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3"/>
  </w:num>
  <w:num w:numId="6">
    <w:abstractNumId w:val="5"/>
  </w:num>
  <w:num w:numId="7">
    <w:abstractNumId w:val="4"/>
  </w:num>
  <w:num w:numId="8">
    <w:abstractNumId w:val="6"/>
  </w:num>
  <w:num w:numId="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B6"/>
    <w:rsid w:val="0001232D"/>
    <w:rsid w:val="000A7464"/>
    <w:rsid w:val="000D3834"/>
    <w:rsid w:val="001F2238"/>
    <w:rsid w:val="00223522"/>
    <w:rsid w:val="00226783"/>
    <w:rsid w:val="0027738C"/>
    <w:rsid w:val="002A4707"/>
    <w:rsid w:val="002D2F5A"/>
    <w:rsid w:val="003761FC"/>
    <w:rsid w:val="003B7DF8"/>
    <w:rsid w:val="00461879"/>
    <w:rsid w:val="004B60B6"/>
    <w:rsid w:val="005C52F6"/>
    <w:rsid w:val="00641AD0"/>
    <w:rsid w:val="006707F4"/>
    <w:rsid w:val="00884E19"/>
    <w:rsid w:val="008D4841"/>
    <w:rsid w:val="00B17F6B"/>
    <w:rsid w:val="00B20E7D"/>
    <w:rsid w:val="00B371AC"/>
    <w:rsid w:val="00C27027"/>
    <w:rsid w:val="00C33667"/>
    <w:rsid w:val="00D05D1B"/>
    <w:rsid w:val="00D118B6"/>
    <w:rsid w:val="00EC78D6"/>
    <w:rsid w:val="00F239C7"/>
    <w:rsid w:val="00FC6C84"/>
    <w:rsid w:val="00FF3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FB064B1-F599-42CE-BD79-3579FE22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8D6"/>
    <w:pPr>
      <w:ind w:left="720"/>
      <w:contextualSpacing/>
    </w:pPr>
  </w:style>
  <w:style w:type="character" w:styleId="Hyperlink">
    <w:name w:val="Hyperlink"/>
    <w:basedOn w:val="DefaultParagraphFont"/>
    <w:uiPriority w:val="99"/>
    <w:unhideWhenUsed/>
    <w:rsid w:val="00641AD0"/>
    <w:rPr>
      <w:color w:val="0563C1" w:themeColor="hyperlink"/>
      <w:u w:val="single"/>
    </w:rPr>
  </w:style>
  <w:style w:type="paragraph" w:styleId="Header">
    <w:name w:val="header"/>
    <w:basedOn w:val="Normal"/>
    <w:link w:val="HeaderChar"/>
    <w:uiPriority w:val="99"/>
    <w:unhideWhenUsed/>
    <w:rsid w:val="00461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879"/>
  </w:style>
  <w:style w:type="paragraph" w:styleId="Footer">
    <w:name w:val="footer"/>
    <w:basedOn w:val="Normal"/>
    <w:link w:val="FooterChar"/>
    <w:uiPriority w:val="99"/>
    <w:unhideWhenUsed/>
    <w:rsid w:val="00461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879"/>
  </w:style>
  <w:style w:type="character" w:styleId="FollowedHyperlink">
    <w:name w:val="FollowedHyperlink"/>
    <w:basedOn w:val="DefaultParagraphFont"/>
    <w:uiPriority w:val="99"/>
    <w:semiHidden/>
    <w:unhideWhenUsed/>
    <w:rsid w:val="001F22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75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ftraining.org.uk/" TargetMode="External"/><Relationship Id="rId3" Type="http://schemas.openxmlformats.org/officeDocument/2006/relationships/settings" Target="settings.xml"/><Relationship Id="rId7" Type="http://schemas.openxmlformats.org/officeDocument/2006/relationships/hyperlink" Target="http://www.charitycommissi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Langdell</dc:creator>
  <cp:keywords/>
  <dc:description/>
  <cp:lastModifiedBy>Helen Doubal</cp:lastModifiedBy>
  <cp:revision>3</cp:revision>
  <dcterms:created xsi:type="dcterms:W3CDTF">2019-05-04T16:06:00Z</dcterms:created>
  <dcterms:modified xsi:type="dcterms:W3CDTF">2019-05-04T16:14:00Z</dcterms:modified>
</cp:coreProperties>
</file>