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2E4B" w14:textId="55192EAE" w:rsidR="00286FCF" w:rsidRDefault="008F6F5A" w:rsidP="00D92D2C">
      <w:pPr>
        <w:pStyle w:val="Heading1"/>
      </w:pPr>
      <w:r>
        <w:t>Identify and address obstacles to diversity</w:t>
      </w:r>
    </w:p>
    <w:p w14:paraId="3F85F728" w14:textId="77777777" w:rsidR="000552FE" w:rsidRPr="000552FE" w:rsidRDefault="000552FE" w:rsidP="000552FE">
      <w:r w:rsidRPr="000552FE">
        <w:t>It helps to understand what is preventing people from joining your board and then to consider what you can do about it. The table below gives examples of some of the obstacles and what can be done.</w:t>
      </w:r>
    </w:p>
    <w:p w14:paraId="1167824A" w14:textId="77777777" w:rsidR="000552FE" w:rsidRPr="000552FE" w:rsidRDefault="000552FE" w:rsidP="000552FE">
      <w:r w:rsidRPr="000552FE">
        <w:t>Conduct the exercise for yourself – what are the obstacles for your organisation and what solutions would work best for you?</w:t>
      </w:r>
    </w:p>
    <w:p w14:paraId="400191C7" w14:textId="7E1D6EB5" w:rsidR="007771DE" w:rsidRPr="00674D2F" w:rsidRDefault="000552FE" w:rsidP="007771DE">
      <w:pPr>
        <w:spacing w:before="96" w:line="249" w:lineRule="auto"/>
        <w:ind w:right="-330"/>
        <w:rPr>
          <w:rFonts w:eastAsia="Calibri"/>
        </w:rPr>
      </w:pPr>
      <w:r w:rsidRPr="000552FE">
        <w:t xml:space="preserve">Finally, ask yourselves: are we ready to recruit a trustee yet, or do we need to improve ourselves first? Remember trusteeship is only one way of involving people – </w:t>
      </w:r>
      <w:r w:rsidR="00267877">
        <w:t>there may be other ways of linking people with your organisation.</w:t>
      </w:r>
      <w:r w:rsidRPr="000552FE">
        <w:t xml:space="preserve"> </w:t>
      </w:r>
    </w:p>
    <w:tbl>
      <w:tblPr>
        <w:tblStyle w:val="TableGrid"/>
        <w:tblW w:w="10076" w:type="dxa"/>
        <w:tblBorders>
          <w:top w:val="single" w:sz="4" w:space="0" w:color="91AEC7"/>
          <w:left w:val="single" w:sz="4" w:space="0" w:color="91AEC7"/>
          <w:bottom w:val="single" w:sz="4" w:space="0" w:color="91AEC7"/>
          <w:right w:val="single" w:sz="4" w:space="0" w:color="91AEC7"/>
          <w:insideH w:val="single" w:sz="4" w:space="0" w:color="91AEC7"/>
          <w:insideV w:val="single" w:sz="4" w:space="0" w:color="91AEC7"/>
        </w:tblBorders>
        <w:tblLook w:val="04A0" w:firstRow="1" w:lastRow="0" w:firstColumn="1" w:lastColumn="0" w:noHBand="0" w:noVBand="1"/>
      </w:tblPr>
      <w:tblGrid>
        <w:gridCol w:w="5038"/>
        <w:gridCol w:w="5038"/>
      </w:tblGrid>
      <w:tr w:rsidR="000552FE" w:rsidRPr="00BC6328" w14:paraId="46BFE942" w14:textId="77777777" w:rsidTr="00B72511">
        <w:trPr>
          <w:trHeight w:val="170"/>
        </w:trPr>
        <w:tc>
          <w:tcPr>
            <w:tcW w:w="5038" w:type="dxa"/>
            <w:tcBorders>
              <w:bottom w:val="single" w:sz="8" w:space="0" w:color="91AEC7"/>
            </w:tcBorders>
            <w:shd w:val="clear" w:color="auto" w:fill="91AEC7"/>
          </w:tcPr>
          <w:p w14:paraId="017807F0" w14:textId="3EF96813" w:rsidR="000552FE" w:rsidRPr="000552FE" w:rsidRDefault="000552FE" w:rsidP="000552FE">
            <w:pPr>
              <w:pStyle w:val="tabletext"/>
              <w:rPr>
                <w:b/>
                <w:color w:val="FCFCFC" w:themeColor="background2"/>
              </w:rPr>
            </w:pPr>
            <w:r w:rsidRPr="000552FE">
              <w:rPr>
                <w:b/>
                <w:color w:val="FCFCFC" w:themeColor="background2"/>
                <w:w w:val="110"/>
              </w:rPr>
              <w:t>What prevents a broader range of people from joining our board?</w:t>
            </w:r>
          </w:p>
        </w:tc>
        <w:tc>
          <w:tcPr>
            <w:tcW w:w="5038" w:type="dxa"/>
            <w:tcBorders>
              <w:bottom w:val="single" w:sz="8" w:space="0" w:color="91AEC7"/>
            </w:tcBorders>
            <w:shd w:val="clear" w:color="auto" w:fill="91AEC7"/>
          </w:tcPr>
          <w:p w14:paraId="51D3D5DA" w14:textId="6EE987F2" w:rsidR="000552FE" w:rsidRPr="000552FE" w:rsidRDefault="000552FE" w:rsidP="000552FE">
            <w:pPr>
              <w:pStyle w:val="tabletext"/>
              <w:rPr>
                <w:b/>
                <w:color w:val="FCFCFC" w:themeColor="background2"/>
              </w:rPr>
            </w:pPr>
            <w:r w:rsidRPr="000552FE">
              <w:rPr>
                <w:b/>
                <w:color w:val="FCFCFC" w:themeColor="background2"/>
                <w:w w:val="110"/>
              </w:rPr>
              <w:t>What can we do to overcome these obstacles?</w:t>
            </w:r>
          </w:p>
        </w:tc>
      </w:tr>
      <w:tr w:rsidR="000552FE" w:rsidRPr="00BC6328" w14:paraId="643B8BA8" w14:textId="77777777" w:rsidTr="00390D1B">
        <w:trPr>
          <w:trHeight w:val="170"/>
        </w:trPr>
        <w:tc>
          <w:tcPr>
            <w:tcW w:w="5038" w:type="dxa"/>
            <w:tcBorders>
              <w:top w:val="single" w:sz="8" w:space="0" w:color="91AEC7"/>
              <w:left w:val="single" w:sz="8" w:space="0" w:color="91AEC7"/>
              <w:bottom w:val="single" w:sz="8" w:space="0" w:color="91AEC7"/>
              <w:right w:val="single" w:sz="8" w:space="0" w:color="91AEC7"/>
            </w:tcBorders>
          </w:tcPr>
          <w:p w14:paraId="0F897C4B" w14:textId="378F33F7" w:rsidR="000552FE" w:rsidRPr="00BC6328" w:rsidRDefault="000552FE" w:rsidP="000552FE">
            <w:pPr>
              <w:pStyle w:val="tabletext"/>
            </w:pPr>
            <w:r w:rsidRPr="00C416C8">
              <w:t>Lack of awareness of the organisation and its relevance</w:t>
            </w:r>
          </w:p>
        </w:tc>
        <w:tc>
          <w:tcPr>
            <w:tcW w:w="5038" w:type="dxa"/>
            <w:tcBorders>
              <w:top w:val="single" w:sz="8" w:space="0" w:color="91AEC7"/>
              <w:left w:val="single" w:sz="8" w:space="0" w:color="91AEC7"/>
              <w:bottom w:val="single" w:sz="8" w:space="0" w:color="91AEC7"/>
              <w:right w:val="single" w:sz="8" w:space="0" w:color="91AEC7"/>
            </w:tcBorders>
          </w:tcPr>
          <w:p w14:paraId="0BC9664C" w14:textId="77777777" w:rsidR="000552FE" w:rsidRPr="000552FE" w:rsidRDefault="000552FE" w:rsidP="000552FE">
            <w:pPr>
              <w:pStyle w:val="ListParagraph"/>
              <w:rPr>
                <w:sz w:val="18"/>
                <w:szCs w:val="18"/>
              </w:rPr>
            </w:pPr>
            <w:r w:rsidRPr="000552FE">
              <w:rPr>
                <w:sz w:val="18"/>
                <w:szCs w:val="18"/>
              </w:rPr>
              <w:t>Go on a publicity drive specifically with this group of</w:t>
            </w:r>
            <w:r w:rsidRPr="000552FE">
              <w:rPr>
                <w:spacing w:val="-13"/>
                <w:sz w:val="18"/>
                <w:szCs w:val="18"/>
              </w:rPr>
              <w:t xml:space="preserve"> </w:t>
            </w:r>
            <w:r w:rsidRPr="000552FE">
              <w:rPr>
                <w:sz w:val="18"/>
                <w:szCs w:val="18"/>
              </w:rPr>
              <w:t>people.</w:t>
            </w:r>
          </w:p>
          <w:p w14:paraId="229FB6FB" w14:textId="486623BC" w:rsidR="000552FE" w:rsidRPr="000552FE" w:rsidRDefault="000552FE" w:rsidP="000552FE">
            <w:pPr>
              <w:pStyle w:val="ListParagraph"/>
              <w:rPr>
                <w:sz w:val="18"/>
                <w:szCs w:val="18"/>
              </w:rPr>
            </w:pPr>
            <w:r w:rsidRPr="000552FE">
              <w:rPr>
                <w:sz w:val="18"/>
                <w:szCs w:val="18"/>
              </w:rPr>
              <w:t xml:space="preserve">Organise events, or attend </w:t>
            </w:r>
            <w:r w:rsidRPr="000552FE">
              <w:rPr>
                <w:spacing w:val="-2"/>
                <w:sz w:val="18"/>
                <w:szCs w:val="18"/>
              </w:rPr>
              <w:t xml:space="preserve">events </w:t>
            </w:r>
            <w:r w:rsidRPr="000552FE">
              <w:rPr>
                <w:sz w:val="18"/>
                <w:szCs w:val="18"/>
              </w:rPr>
              <w:t>held by minority ethnic groups, young people or people with disabilities (depending on</w:t>
            </w:r>
            <w:r w:rsidRPr="000552FE">
              <w:rPr>
                <w:spacing w:val="-36"/>
                <w:sz w:val="18"/>
                <w:szCs w:val="18"/>
              </w:rPr>
              <w:t xml:space="preserve"> </w:t>
            </w:r>
            <w:r w:rsidRPr="000552FE">
              <w:rPr>
                <w:sz w:val="18"/>
                <w:szCs w:val="18"/>
              </w:rPr>
              <w:t xml:space="preserve">who it is you are trying to </w:t>
            </w:r>
            <w:r w:rsidRPr="000552FE">
              <w:rPr>
                <w:spacing w:val="13"/>
                <w:sz w:val="18"/>
                <w:szCs w:val="18"/>
              </w:rPr>
              <w:t>recruit</w:t>
            </w:r>
            <w:r w:rsidRPr="000552FE">
              <w:rPr>
                <w:sz w:val="18"/>
                <w:szCs w:val="18"/>
              </w:rPr>
              <w:t>).</w:t>
            </w:r>
          </w:p>
        </w:tc>
      </w:tr>
      <w:tr w:rsidR="000552FE" w:rsidRPr="00BC6328" w14:paraId="1AF17DE0" w14:textId="77777777" w:rsidTr="00390D1B">
        <w:trPr>
          <w:trHeight w:val="170"/>
        </w:trPr>
        <w:tc>
          <w:tcPr>
            <w:tcW w:w="5038" w:type="dxa"/>
            <w:tcBorders>
              <w:top w:val="single" w:sz="8" w:space="0" w:color="91AEC7"/>
              <w:left w:val="single" w:sz="8" w:space="0" w:color="91AEC7"/>
              <w:bottom w:val="single" w:sz="8" w:space="0" w:color="91AEC7"/>
              <w:right w:val="single" w:sz="8" w:space="0" w:color="91AEC7"/>
            </w:tcBorders>
          </w:tcPr>
          <w:p w14:paraId="6AE98161" w14:textId="69284E56" w:rsidR="000552FE" w:rsidRPr="00C416C8" w:rsidRDefault="000552FE" w:rsidP="000552FE">
            <w:pPr>
              <w:pStyle w:val="tabletext"/>
            </w:pPr>
            <w:r w:rsidRPr="00C416C8">
              <w:rPr>
                <w:rFonts w:eastAsia="Calibri"/>
                <w:color w:val="231F20"/>
              </w:rPr>
              <w:t>Lack of interest in our organisation</w:t>
            </w:r>
          </w:p>
        </w:tc>
        <w:tc>
          <w:tcPr>
            <w:tcW w:w="5038" w:type="dxa"/>
            <w:tcBorders>
              <w:top w:val="single" w:sz="8" w:space="0" w:color="91AEC7"/>
              <w:left w:val="single" w:sz="8" w:space="0" w:color="91AEC7"/>
              <w:bottom w:val="single" w:sz="8" w:space="0" w:color="91AEC7"/>
              <w:right w:val="single" w:sz="8" w:space="0" w:color="91AEC7"/>
            </w:tcBorders>
          </w:tcPr>
          <w:p w14:paraId="4A5218DA" w14:textId="77777777" w:rsidR="000552FE" w:rsidRPr="000552FE" w:rsidRDefault="000552FE" w:rsidP="000552FE">
            <w:pPr>
              <w:pStyle w:val="ListParagraph"/>
              <w:rPr>
                <w:rFonts w:eastAsia="Calibri"/>
                <w:sz w:val="18"/>
                <w:szCs w:val="18"/>
              </w:rPr>
            </w:pPr>
            <w:r w:rsidRPr="000552FE">
              <w:rPr>
                <w:rFonts w:eastAsia="Calibri"/>
                <w:color w:val="231F20"/>
                <w:sz w:val="18"/>
                <w:szCs w:val="18"/>
              </w:rPr>
              <w:t xml:space="preserve">Build relationships with the </w:t>
            </w:r>
            <w:r w:rsidRPr="000552FE">
              <w:rPr>
                <w:rFonts w:eastAsia="Calibri"/>
                <w:color w:val="231F20"/>
                <w:spacing w:val="-4"/>
                <w:sz w:val="18"/>
                <w:szCs w:val="18"/>
              </w:rPr>
              <w:t xml:space="preserve">under- </w:t>
            </w:r>
            <w:r w:rsidRPr="000552FE">
              <w:rPr>
                <w:rFonts w:eastAsia="Calibri"/>
                <w:color w:val="231F20"/>
                <w:sz w:val="18"/>
                <w:szCs w:val="18"/>
              </w:rPr>
              <w:t>represented group to demonstrate that your organisation is relevant to</w:t>
            </w:r>
            <w:r w:rsidRPr="000552FE">
              <w:rPr>
                <w:rFonts w:eastAsia="Calibri"/>
                <w:color w:val="231F20"/>
                <w:spacing w:val="-19"/>
                <w:sz w:val="18"/>
                <w:szCs w:val="18"/>
              </w:rPr>
              <w:t xml:space="preserve"> </w:t>
            </w:r>
            <w:r w:rsidRPr="000552FE">
              <w:rPr>
                <w:rFonts w:eastAsia="Calibri"/>
                <w:color w:val="231F20"/>
                <w:sz w:val="18"/>
                <w:szCs w:val="18"/>
              </w:rPr>
              <w:t>them.</w:t>
            </w:r>
          </w:p>
          <w:p w14:paraId="1B154B2B" w14:textId="4A903458" w:rsidR="000552FE" w:rsidRPr="000552FE" w:rsidRDefault="000552FE" w:rsidP="000552FE">
            <w:pPr>
              <w:pStyle w:val="ListParagraph"/>
              <w:rPr>
                <w:sz w:val="18"/>
                <w:szCs w:val="18"/>
              </w:rPr>
            </w:pPr>
            <w:r w:rsidRPr="000552FE">
              <w:rPr>
                <w:rFonts w:eastAsia="Calibri"/>
                <w:color w:val="231F20"/>
                <w:sz w:val="18"/>
                <w:szCs w:val="18"/>
              </w:rPr>
              <w:t xml:space="preserve">Consider partnerships with organisations that do </w:t>
            </w:r>
            <w:r w:rsidRPr="000552FE">
              <w:rPr>
                <w:rFonts w:eastAsia="Calibri"/>
                <w:color w:val="231F20"/>
                <w:spacing w:val="-4"/>
                <w:sz w:val="18"/>
                <w:szCs w:val="18"/>
              </w:rPr>
              <w:t xml:space="preserve">have </w:t>
            </w:r>
            <w:r w:rsidRPr="000552FE">
              <w:rPr>
                <w:rFonts w:eastAsia="Calibri"/>
                <w:color w:val="231F20"/>
                <w:sz w:val="18"/>
                <w:szCs w:val="18"/>
              </w:rPr>
              <w:t xml:space="preserve">good links </w:t>
            </w:r>
            <w:r w:rsidRPr="000552FE">
              <w:rPr>
                <w:rFonts w:eastAsia="Calibri"/>
                <w:color w:val="231F20"/>
                <w:spacing w:val="-4"/>
                <w:sz w:val="18"/>
                <w:szCs w:val="18"/>
              </w:rPr>
              <w:t>already.</w:t>
            </w:r>
          </w:p>
        </w:tc>
      </w:tr>
      <w:tr w:rsidR="000552FE" w:rsidRPr="00BC6328" w14:paraId="3FBFE3F7" w14:textId="77777777" w:rsidTr="00390D1B">
        <w:trPr>
          <w:trHeight w:val="170"/>
        </w:trPr>
        <w:tc>
          <w:tcPr>
            <w:tcW w:w="5038" w:type="dxa"/>
            <w:tcBorders>
              <w:top w:val="single" w:sz="8" w:space="0" w:color="91AEC7"/>
              <w:left w:val="single" w:sz="8" w:space="0" w:color="91AEC7"/>
              <w:bottom w:val="single" w:sz="8" w:space="0" w:color="91AEC7"/>
              <w:right w:val="single" w:sz="8" w:space="0" w:color="91AEC7"/>
            </w:tcBorders>
          </w:tcPr>
          <w:p w14:paraId="0E3E7DD8" w14:textId="6253D2FF" w:rsidR="000552FE" w:rsidRPr="00C416C8" w:rsidRDefault="000552FE" w:rsidP="000552FE">
            <w:pPr>
              <w:pStyle w:val="tabletext"/>
            </w:pPr>
            <w:r w:rsidRPr="00C416C8">
              <w:rPr>
                <w:rFonts w:eastAsia="Calibri"/>
                <w:color w:val="231F20"/>
              </w:rPr>
              <w:t>Time and place of meeting (inconvenient and inaccessible)</w:t>
            </w:r>
          </w:p>
        </w:tc>
        <w:tc>
          <w:tcPr>
            <w:tcW w:w="5038" w:type="dxa"/>
            <w:tcBorders>
              <w:top w:val="single" w:sz="8" w:space="0" w:color="91AEC7"/>
              <w:left w:val="single" w:sz="8" w:space="0" w:color="91AEC7"/>
              <w:bottom w:val="single" w:sz="8" w:space="0" w:color="91AEC7"/>
              <w:right w:val="single" w:sz="8" w:space="0" w:color="91AEC7"/>
            </w:tcBorders>
          </w:tcPr>
          <w:p w14:paraId="0E6E7D0C" w14:textId="44D269B0" w:rsidR="000552FE" w:rsidRPr="000552FE" w:rsidRDefault="000552FE" w:rsidP="000552FE">
            <w:pPr>
              <w:pStyle w:val="ListParagraph"/>
              <w:rPr>
                <w:sz w:val="18"/>
                <w:szCs w:val="18"/>
              </w:rPr>
            </w:pPr>
            <w:r w:rsidRPr="000552FE">
              <w:rPr>
                <w:rFonts w:eastAsia="Calibri"/>
                <w:color w:val="231F20"/>
                <w:sz w:val="18"/>
                <w:szCs w:val="18"/>
              </w:rPr>
              <w:t>Review the time and place of meetings</w:t>
            </w:r>
            <w:r w:rsidRPr="000552FE">
              <w:rPr>
                <w:rFonts w:eastAsia="Calibri"/>
                <w:color w:val="231F20"/>
                <w:spacing w:val="-28"/>
                <w:sz w:val="18"/>
                <w:szCs w:val="18"/>
              </w:rPr>
              <w:t xml:space="preserve"> </w:t>
            </w:r>
            <w:r w:rsidRPr="000552FE">
              <w:rPr>
                <w:rFonts w:eastAsia="Calibri"/>
                <w:color w:val="231F20"/>
                <w:sz w:val="18"/>
                <w:szCs w:val="18"/>
              </w:rPr>
              <w:t>and be willing to</w:t>
            </w:r>
            <w:r w:rsidRPr="000552FE">
              <w:rPr>
                <w:rFonts w:eastAsia="Calibri"/>
                <w:color w:val="231F20"/>
                <w:spacing w:val="-27"/>
                <w:sz w:val="18"/>
                <w:szCs w:val="18"/>
              </w:rPr>
              <w:t xml:space="preserve"> </w:t>
            </w:r>
            <w:r w:rsidRPr="000552FE">
              <w:rPr>
                <w:rFonts w:eastAsia="Calibri"/>
                <w:color w:val="231F20"/>
                <w:sz w:val="18"/>
                <w:szCs w:val="18"/>
              </w:rPr>
              <w:t>change.</w:t>
            </w:r>
          </w:p>
        </w:tc>
      </w:tr>
      <w:tr w:rsidR="000552FE" w:rsidRPr="00BC6328" w14:paraId="06838E14" w14:textId="77777777" w:rsidTr="00390D1B">
        <w:trPr>
          <w:trHeight w:val="170"/>
        </w:trPr>
        <w:tc>
          <w:tcPr>
            <w:tcW w:w="5038" w:type="dxa"/>
            <w:tcBorders>
              <w:top w:val="single" w:sz="8" w:space="0" w:color="91AEC7"/>
              <w:left w:val="single" w:sz="8" w:space="0" w:color="91AEC7"/>
              <w:bottom w:val="single" w:sz="8" w:space="0" w:color="91AEC7"/>
              <w:right w:val="single" w:sz="8" w:space="0" w:color="91AEC7"/>
            </w:tcBorders>
          </w:tcPr>
          <w:p w14:paraId="1CD59A9A" w14:textId="5FE4795C" w:rsidR="000552FE" w:rsidRPr="00C416C8" w:rsidRDefault="000552FE" w:rsidP="000552FE">
            <w:pPr>
              <w:pStyle w:val="tabletext"/>
            </w:pPr>
            <w:r w:rsidRPr="00C416C8">
              <w:rPr>
                <w:rFonts w:eastAsia="Calibri"/>
                <w:color w:val="231F20"/>
              </w:rPr>
              <w:t>Use of jargon</w:t>
            </w:r>
          </w:p>
        </w:tc>
        <w:tc>
          <w:tcPr>
            <w:tcW w:w="5038" w:type="dxa"/>
            <w:tcBorders>
              <w:top w:val="single" w:sz="8" w:space="0" w:color="91AEC7"/>
              <w:left w:val="single" w:sz="8" w:space="0" w:color="91AEC7"/>
              <w:bottom w:val="single" w:sz="8" w:space="0" w:color="91AEC7"/>
              <w:right w:val="single" w:sz="8" w:space="0" w:color="91AEC7"/>
            </w:tcBorders>
          </w:tcPr>
          <w:p w14:paraId="4998D080" w14:textId="4A2D1D86" w:rsidR="000552FE" w:rsidRPr="000552FE" w:rsidRDefault="000552FE" w:rsidP="000552FE">
            <w:pPr>
              <w:pStyle w:val="ListParagraph"/>
              <w:rPr>
                <w:sz w:val="18"/>
                <w:szCs w:val="18"/>
              </w:rPr>
            </w:pPr>
            <w:r w:rsidRPr="000552FE">
              <w:rPr>
                <w:rFonts w:eastAsia="Calibri"/>
                <w:color w:val="231F20"/>
                <w:sz w:val="18"/>
                <w:szCs w:val="18"/>
              </w:rPr>
              <w:t>Adopt a Plain English</w:t>
            </w:r>
            <w:r w:rsidR="00267877">
              <w:rPr>
                <w:rFonts w:eastAsia="Calibri"/>
                <w:color w:val="231F20"/>
                <w:sz w:val="18"/>
                <w:szCs w:val="18"/>
              </w:rPr>
              <w:t xml:space="preserve"> </w:t>
            </w:r>
            <w:bookmarkStart w:id="0" w:name="_GoBack"/>
            <w:bookmarkEnd w:id="0"/>
            <w:r w:rsidRPr="000552FE">
              <w:rPr>
                <w:rFonts w:eastAsia="Calibri"/>
                <w:color w:val="231F20"/>
                <w:spacing w:val="-33"/>
                <w:sz w:val="18"/>
                <w:szCs w:val="18"/>
              </w:rPr>
              <w:t xml:space="preserve"> </w:t>
            </w:r>
            <w:r w:rsidRPr="000552FE">
              <w:rPr>
                <w:rFonts w:eastAsia="Calibri"/>
                <w:color w:val="231F20"/>
                <w:sz w:val="18"/>
                <w:szCs w:val="18"/>
              </w:rPr>
              <w:t>approach.</w:t>
            </w:r>
          </w:p>
        </w:tc>
      </w:tr>
      <w:tr w:rsidR="000552FE" w:rsidRPr="00BC6328" w14:paraId="6C7AF33C" w14:textId="77777777" w:rsidTr="00390D1B">
        <w:trPr>
          <w:trHeight w:val="170"/>
        </w:trPr>
        <w:tc>
          <w:tcPr>
            <w:tcW w:w="5038" w:type="dxa"/>
            <w:tcBorders>
              <w:top w:val="single" w:sz="8" w:space="0" w:color="91AEC7"/>
              <w:left w:val="single" w:sz="8" w:space="0" w:color="91AEC7"/>
              <w:bottom w:val="single" w:sz="8" w:space="0" w:color="91AEC7"/>
              <w:right w:val="single" w:sz="8" w:space="0" w:color="91AEC7"/>
            </w:tcBorders>
          </w:tcPr>
          <w:p w14:paraId="25A14186" w14:textId="5BACDAB6" w:rsidR="000552FE" w:rsidRPr="00C416C8" w:rsidRDefault="000552FE" w:rsidP="000552FE">
            <w:pPr>
              <w:pStyle w:val="tabletext"/>
            </w:pPr>
            <w:r w:rsidRPr="00C416C8">
              <w:rPr>
                <w:rFonts w:eastAsia="Calibri"/>
                <w:color w:val="231F20"/>
              </w:rPr>
              <w:t>Lack of confidence among potential candidates</w:t>
            </w:r>
          </w:p>
        </w:tc>
        <w:tc>
          <w:tcPr>
            <w:tcW w:w="5038" w:type="dxa"/>
            <w:tcBorders>
              <w:top w:val="single" w:sz="8" w:space="0" w:color="91AEC7"/>
              <w:left w:val="single" w:sz="8" w:space="0" w:color="91AEC7"/>
              <w:bottom w:val="single" w:sz="8" w:space="0" w:color="91AEC7"/>
              <w:right w:val="single" w:sz="8" w:space="0" w:color="91AEC7"/>
            </w:tcBorders>
          </w:tcPr>
          <w:p w14:paraId="114F59FA" w14:textId="77777777" w:rsidR="000552FE" w:rsidRPr="000552FE" w:rsidRDefault="000552FE" w:rsidP="000552FE">
            <w:pPr>
              <w:pStyle w:val="ListParagraph"/>
              <w:rPr>
                <w:rFonts w:eastAsia="Calibri"/>
                <w:sz w:val="18"/>
                <w:szCs w:val="18"/>
              </w:rPr>
            </w:pPr>
            <w:r w:rsidRPr="000552FE">
              <w:rPr>
                <w:rFonts w:eastAsia="Calibri"/>
                <w:color w:val="231F20"/>
                <w:sz w:val="18"/>
                <w:szCs w:val="18"/>
              </w:rPr>
              <w:t>Offer training, getting to know us</w:t>
            </w:r>
            <w:r w:rsidRPr="000552FE">
              <w:rPr>
                <w:rFonts w:eastAsia="Calibri"/>
                <w:color w:val="231F20"/>
                <w:spacing w:val="-20"/>
                <w:sz w:val="18"/>
                <w:szCs w:val="18"/>
              </w:rPr>
              <w:t xml:space="preserve"> </w:t>
            </w:r>
            <w:r w:rsidRPr="000552FE">
              <w:rPr>
                <w:rFonts w:eastAsia="Calibri"/>
                <w:color w:val="231F20"/>
                <w:sz w:val="18"/>
                <w:szCs w:val="18"/>
              </w:rPr>
              <w:t>sessions.</w:t>
            </w:r>
          </w:p>
          <w:p w14:paraId="2C3B87D7" w14:textId="77777777" w:rsidR="000552FE" w:rsidRPr="000552FE" w:rsidRDefault="000552FE" w:rsidP="000552FE">
            <w:pPr>
              <w:pStyle w:val="ListParagraph"/>
              <w:rPr>
                <w:rFonts w:eastAsia="Calibri"/>
                <w:sz w:val="18"/>
                <w:szCs w:val="18"/>
              </w:rPr>
            </w:pPr>
            <w:r w:rsidRPr="000552FE">
              <w:rPr>
                <w:rFonts w:eastAsia="Calibri"/>
                <w:color w:val="231F20"/>
                <w:sz w:val="18"/>
                <w:szCs w:val="18"/>
              </w:rPr>
              <w:t xml:space="preserve">Invite people to get </w:t>
            </w:r>
            <w:r w:rsidRPr="000552FE">
              <w:rPr>
                <w:rFonts w:eastAsia="Calibri"/>
                <w:color w:val="231F20"/>
                <w:spacing w:val="-3"/>
                <w:sz w:val="18"/>
                <w:szCs w:val="18"/>
              </w:rPr>
              <w:t xml:space="preserve">involved </w:t>
            </w:r>
            <w:r w:rsidRPr="000552FE">
              <w:rPr>
                <w:rFonts w:eastAsia="Calibri"/>
                <w:color w:val="231F20"/>
                <w:sz w:val="18"/>
                <w:szCs w:val="18"/>
              </w:rPr>
              <w:t xml:space="preserve">in other </w:t>
            </w:r>
            <w:r w:rsidRPr="000552FE">
              <w:rPr>
                <w:rFonts w:eastAsia="Calibri"/>
                <w:color w:val="231F20"/>
                <w:w w:val="95"/>
                <w:sz w:val="18"/>
                <w:szCs w:val="18"/>
              </w:rPr>
              <w:t>activities</w:t>
            </w:r>
            <w:r w:rsidRPr="000552FE">
              <w:rPr>
                <w:rFonts w:eastAsia="Calibri"/>
                <w:color w:val="231F20"/>
                <w:spacing w:val="26"/>
                <w:w w:val="95"/>
                <w:sz w:val="18"/>
                <w:szCs w:val="18"/>
              </w:rPr>
              <w:t xml:space="preserve"> </w:t>
            </w:r>
            <w:r w:rsidRPr="000552FE">
              <w:rPr>
                <w:rFonts w:eastAsia="Calibri"/>
                <w:color w:val="231F20"/>
                <w:w w:val="95"/>
                <w:sz w:val="18"/>
                <w:szCs w:val="18"/>
              </w:rPr>
              <w:t>first.</w:t>
            </w:r>
          </w:p>
          <w:p w14:paraId="365B6D40" w14:textId="02D7098B" w:rsidR="000552FE" w:rsidRPr="000552FE" w:rsidRDefault="000552FE" w:rsidP="000552FE">
            <w:pPr>
              <w:pStyle w:val="ListParagraph"/>
              <w:rPr>
                <w:sz w:val="18"/>
                <w:szCs w:val="18"/>
              </w:rPr>
            </w:pPr>
            <w:r w:rsidRPr="000552FE">
              <w:rPr>
                <w:rFonts w:eastAsia="Calibri"/>
                <w:color w:val="231F20"/>
                <w:sz w:val="18"/>
                <w:szCs w:val="18"/>
              </w:rPr>
              <w:t>Offer to provide a mentor</w:t>
            </w:r>
            <w:r w:rsidRPr="000552FE">
              <w:rPr>
                <w:rFonts w:eastAsia="Calibri"/>
                <w:color w:val="231F20"/>
                <w:spacing w:val="-4"/>
                <w:sz w:val="18"/>
                <w:szCs w:val="18"/>
              </w:rPr>
              <w:t>.</w:t>
            </w:r>
          </w:p>
        </w:tc>
      </w:tr>
      <w:tr w:rsidR="000552FE" w:rsidRPr="00BC6328" w14:paraId="1AC5CA0A" w14:textId="77777777" w:rsidTr="00390D1B">
        <w:trPr>
          <w:trHeight w:val="170"/>
        </w:trPr>
        <w:tc>
          <w:tcPr>
            <w:tcW w:w="5038" w:type="dxa"/>
            <w:tcBorders>
              <w:top w:val="single" w:sz="8" w:space="0" w:color="91AEC7"/>
              <w:left w:val="single" w:sz="8" w:space="0" w:color="91AEC7"/>
              <w:bottom w:val="single" w:sz="8" w:space="0" w:color="91AEC7"/>
              <w:right w:val="single" w:sz="8" w:space="0" w:color="91AEC7"/>
            </w:tcBorders>
          </w:tcPr>
          <w:p w14:paraId="0B82B814" w14:textId="3FE132E6" w:rsidR="000552FE" w:rsidRPr="00C416C8" w:rsidRDefault="000552FE" w:rsidP="000552FE">
            <w:pPr>
              <w:pStyle w:val="tabletext"/>
            </w:pPr>
            <w:r w:rsidRPr="00C416C8">
              <w:rPr>
                <w:rFonts w:eastAsia="Calibri"/>
                <w:color w:val="231F20"/>
              </w:rPr>
              <w:t>Lack of appropriate support (e.g. information in large print, availability of interpretation, lack of Plain English in our documents)</w:t>
            </w:r>
          </w:p>
        </w:tc>
        <w:tc>
          <w:tcPr>
            <w:tcW w:w="5038" w:type="dxa"/>
            <w:tcBorders>
              <w:top w:val="single" w:sz="8" w:space="0" w:color="91AEC7"/>
              <w:left w:val="single" w:sz="8" w:space="0" w:color="91AEC7"/>
              <w:bottom w:val="single" w:sz="8" w:space="0" w:color="91AEC7"/>
              <w:right w:val="single" w:sz="8" w:space="0" w:color="91AEC7"/>
            </w:tcBorders>
          </w:tcPr>
          <w:p w14:paraId="3D6A672A" w14:textId="77777777" w:rsidR="000552FE" w:rsidRPr="000552FE" w:rsidRDefault="000552FE" w:rsidP="000552FE">
            <w:pPr>
              <w:pStyle w:val="ListParagraph"/>
              <w:rPr>
                <w:rFonts w:eastAsia="Calibri"/>
                <w:sz w:val="18"/>
                <w:szCs w:val="18"/>
              </w:rPr>
            </w:pPr>
            <w:r w:rsidRPr="000552FE">
              <w:rPr>
                <w:rFonts w:eastAsia="Calibri"/>
                <w:color w:val="231F20"/>
                <w:sz w:val="18"/>
                <w:szCs w:val="18"/>
              </w:rPr>
              <w:t xml:space="preserve">Seek advice from organisations </w:t>
            </w:r>
            <w:r w:rsidRPr="000552FE">
              <w:rPr>
                <w:rFonts w:eastAsia="Calibri"/>
                <w:color w:val="231F20"/>
                <w:spacing w:val="-3"/>
                <w:sz w:val="18"/>
                <w:szCs w:val="18"/>
              </w:rPr>
              <w:t xml:space="preserve">like </w:t>
            </w:r>
            <w:r w:rsidRPr="000552FE">
              <w:rPr>
                <w:rFonts w:eastAsia="Calibri"/>
                <w:color w:val="231F20"/>
                <w:spacing w:val="-4"/>
                <w:sz w:val="18"/>
                <w:szCs w:val="18"/>
              </w:rPr>
              <w:t xml:space="preserve">RNID, </w:t>
            </w:r>
            <w:r w:rsidRPr="000552FE">
              <w:rPr>
                <w:rFonts w:eastAsia="Calibri"/>
                <w:color w:val="231F20"/>
                <w:sz w:val="18"/>
                <w:szCs w:val="18"/>
              </w:rPr>
              <w:t>RNIB and People First on the services available.</w:t>
            </w:r>
          </w:p>
          <w:p w14:paraId="30DC9ED3" w14:textId="36048648" w:rsidR="000552FE" w:rsidRPr="000552FE" w:rsidRDefault="000552FE" w:rsidP="000552FE">
            <w:pPr>
              <w:pStyle w:val="ListParagraph"/>
              <w:rPr>
                <w:sz w:val="18"/>
                <w:szCs w:val="18"/>
              </w:rPr>
            </w:pPr>
            <w:r w:rsidRPr="000552FE">
              <w:rPr>
                <w:rFonts w:eastAsia="Calibri"/>
                <w:color w:val="231F20"/>
                <w:sz w:val="18"/>
                <w:szCs w:val="18"/>
              </w:rPr>
              <w:t xml:space="preserve">Remember </w:t>
            </w:r>
            <w:r w:rsidRPr="000552FE">
              <w:rPr>
                <w:rFonts w:eastAsia="Calibri"/>
                <w:color w:val="231F20"/>
                <w:spacing w:val="-3"/>
                <w:sz w:val="18"/>
                <w:szCs w:val="18"/>
              </w:rPr>
              <w:t xml:space="preserve">however </w:t>
            </w:r>
            <w:r w:rsidRPr="000552FE">
              <w:rPr>
                <w:rFonts w:eastAsia="Calibri"/>
                <w:color w:val="231F20"/>
                <w:sz w:val="18"/>
                <w:szCs w:val="18"/>
              </w:rPr>
              <w:t xml:space="preserve">not to </w:t>
            </w:r>
            <w:r w:rsidRPr="000552FE">
              <w:rPr>
                <w:rFonts w:eastAsia="Calibri"/>
                <w:color w:val="231F20"/>
                <w:spacing w:val="-3"/>
                <w:sz w:val="18"/>
                <w:szCs w:val="18"/>
              </w:rPr>
              <w:t xml:space="preserve">make </w:t>
            </w:r>
            <w:r w:rsidRPr="000552FE">
              <w:rPr>
                <w:rFonts w:eastAsia="Calibri"/>
                <w:color w:val="231F20"/>
                <w:sz w:val="18"/>
                <w:szCs w:val="18"/>
              </w:rPr>
              <w:t>assumptions</w:t>
            </w:r>
            <w:r w:rsidRPr="000552FE">
              <w:rPr>
                <w:rFonts w:eastAsia="Calibri"/>
                <w:color w:val="231F20"/>
                <w:spacing w:val="-20"/>
                <w:sz w:val="18"/>
                <w:szCs w:val="18"/>
              </w:rPr>
              <w:t xml:space="preserve"> </w:t>
            </w:r>
            <w:r w:rsidRPr="000552FE">
              <w:rPr>
                <w:rFonts w:eastAsia="Calibri"/>
                <w:color w:val="231F20"/>
                <w:sz w:val="18"/>
                <w:szCs w:val="18"/>
              </w:rPr>
              <w:t>about</w:t>
            </w:r>
            <w:r w:rsidRPr="000552FE">
              <w:rPr>
                <w:rFonts w:eastAsia="Calibri"/>
                <w:color w:val="231F20"/>
                <w:spacing w:val="-20"/>
                <w:sz w:val="18"/>
                <w:szCs w:val="18"/>
              </w:rPr>
              <w:t xml:space="preserve"> </w:t>
            </w:r>
            <w:r w:rsidRPr="000552FE">
              <w:rPr>
                <w:rFonts w:eastAsia="Calibri"/>
                <w:color w:val="231F20"/>
                <w:sz w:val="18"/>
                <w:szCs w:val="18"/>
              </w:rPr>
              <w:t>what</w:t>
            </w:r>
            <w:r w:rsidRPr="000552FE">
              <w:rPr>
                <w:rFonts w:eastAsia="Calibri"/>
                <w:color w:val="231F20"/>
                <w:spacing w:val="-20"/>
                <w:sz w:val="18"/>
                <w:szCs w:val="18"/>
              </w:rPr>
              <w:t xml:space="preserve"> </w:t>
            </w:r>
            <w:r w:rsidRPr="000552FE">
              <w:rPr>
                <w:rFonts w:eastAsia="Calibri"/>
                <w:color w:val="231F20"/>
                <w:sz w:val="18"/>
                <w:szCs w:val="18"/>
              </w:rPr>
              <w:t>any</w:t>
            </w:r>
            <w:r w:rsidRPr="000552FE">
              <w:rPr>
                <w:rFonts w:eastAsia="Calibri"/>
                <w:color w:val="231F20"/>
                <w:spacing w:val="-20"/>
                <w:sz w:val="18"/>
                <w:szCs w:val="18"/>
              </w:rPr>
              <w:t xml:space="preserve"> </w:t>
            </w:r>
            <w:r w:rsidRPr="000552FE">
              <w:rPr>
                <w:rFonts w:eastAsia="Calibri"/>
                <w:color w:val="231F20"/>
                <w:sz w:val="18"/>
                <w:szCs w:val="18"/>
              </w:rPr>
              <w:t>individual needs – ask</w:t>
            </w:r>
            <w:r w:rsidRPr="000552FE">
              <w:rPr>
                <w:rFonts w:eastAsia="Calibri"/>
                <w:color w:val="231F20"/>
                <w:spacing w:val="-10"/>
                <w:sz w:val="18"/>
                <w:szCs w:val="18"/>
              </w:rPr>
              <w:t xml:space="preserve"> </w:t>
            </w:r>
            <w:r w:rsidRPr="000552FE">
              <w:rPr>
                <w:rFonts w:eastAsia="Calibri"/>
                <w:color w:val="231F20"/>
                <w:sz w:val="18"/>
                <w:szCs w:val="18"/>
              </w:rPr>
              <w:t>them.</w:t>
            </w:r>
          </w:p>
        </w:tc>
      </w:tr>
      <w:tr w:rsidR="000552FE" w:rsidRPr="00BC6328" w14:paraId="78861E31" w14:textId="77777777" w:rsidTr="00390D1B">
        <w:trPr>
          <w:trHeight w:val="170"/>
        </w:trPr>
        <w:tc>
          <w:tcPr>
            <w:tcW w:w="5038" w:type="dxa"/>
            <w:tcBorders>
              <w:top w:val="single" w:sz="8" w:space="0" w:color="91AEC7"/>
              <w:left w:val="single" w:sz="8" w:space="0" w:color="91AEC7"/>
              <w:bottom w:val="single" w:sz="8" w:space="0" w:color="91AEC7"/>
              <w:right w:val="single" w:sz="8" w:space="0" w:color="91AEC7"/>
            </w:tcBorders>
          </w:tcPr>
          <w:p w14:paraId="37557CB5" w14:textId="2CBA9E95" w:rsidR="000552FE" w:rsidRPr="00C416C8" w:rsidRDefault="000552FE" w:rsidP="000552FE">
            <w:pPr>
              <w:pStyle w:val="tabletext"/>
            </w:pPr>
            <w:r w:rsidRPr="00C416C8">
              <w:rPr>
                <w:rFonts w:eastAsia="Calibri"/>
                <w:color w:val="231F20"/>
              </w:rPr>
              <w:t xml:space="preserve">We </w:t>
            </w:r>
            <w:proofErr w:type="gramStart"/>
            <w:r w:rsidRPr="00C416C8">
              <w:rPr>
                <w:rFonts w:eastAsia="Calibri"/>
                <w:color w:val="231F20"/>
              </w:rPr>
              <w:t>don’t  know</w:t>
            </w:r>
            <w:proofErr w:type="gramEnd"/>
            <w:r w:rsidRPr="00C416C8">
              <w:rPr>
                <w:rFonts w:eastAsia="Calibri"/>
                <w:color w:val="231F20"/>
              </w:rPr>
              <w:t xml:space="preserve"> what prevents people</w:t>
            </w:r>
          </w:p>
        </w:tc>
        <w:tc>
          <w:tcPr>
            <w:tcW w:w="5038" w:type="dxa"/>
            <w:tcBorders>
              <w:top w:val="single" w:sz="8" w:space="0" w:color="91AEC7"/>
              <w:left w:val="single" w:sz="8" w:space="0" w:color="91AEC7"/>
              <w:bottom w:val="single" w:sz="8" w:space="0" w:color="91AEC7"/>
              <w:right w:val="single" w:sz="8" w:space="0" w:color="91AEC7"/>
            </w:tcBorders>
          </w:tcPr>
          <w:p w14:paraId="0E629459" w14:textId="77777777" w:rsidR="000552FE" w:rsidRPr="000552FE" w:rsidRDefault="000552FE" w:rsidP="000552FE">
            <w:pPr>
              <w:pStyle w:val="ListParagraph"/>
              <w:rPr>
                <w:rFonts w:eastAsia="Calibri"/>
                <w:sz w:val="18"/>
                <w:szCs w:val="18"/>
              </w:rPr>
            </w:pPr>
            <w:r w:rsidRPr="000552FE">
              <w:rPr>
                <w:rFonts w:eastAsia="Calibri"/>
                <w:color w:val="231F20"/>
                <w:sz w:val="18"/>
                <w:szCs w:val="18"/>
              </w:rPr>
              <w:t>Ask</w:t>
            </w:r>
            <w:r w:rsidRPr="000552FE">
              <w:rPr>
                <w:rFonts w:eastAsia="Calibri"/>
                <w:color w:val="231F20"/>
                <w:spacing w:val="8"/>
                <w:sz w:val="18"/>
                <w:szCs w:val="18"/>
              </w:rPr>
              <w:t xml:space="preserve"> </w:t>
            </w:r>
            <w:r w:rsidRPr="000552FE">
              <w:rPr>
                <w:rFonts w:eastAsia="Calibri"/>
                <w:color w:val="231F20"/>
                <w:sz w:val="18"/>
                <w:szCs w:val="18"/>
              </w:rPr>
              <w:t>them.</w:t>
            </w:r>
          </w:p>
          <w:p w14:paraId="659DF9D4" w14:textId="76E1C21E" w:rsidR="000552FE" w:rsidRPr="000552FE" w:rsidRDefault="000552FE" w:rsidP="000552FE">
            <w:pPr>
              <w:pStyle w:val="ListParagraph"/>
              <w:rPr>
                <w:sz w:val="18"/>
                <w:szCs w:val="18"/>
              </w:rPr>
            </w:pPr>
            <w:r w:rsidRPr="000552FE">
              <w:rPr>
                <w:rFonts w:eastAsia="Calibri"/>
                <w:color w:val="231F20"/>
                <w:sz w:val="18"/>
                <w:szCs w:val="18"/>
              </w:rPr>
              <w:t xml:space="preserve">A well-considered consultation </w:t>
            </w:r>
            <w:r w:rsidRPr="000552FE">
              <w:rPr>
                <w:rFonts w:eastAsia="Calibri"/>
                <w:color w:val="231F20"/>
                <w:spacing w:val="-3"/>
                <w:sz w:val="18"/>
                <w:szCs w:val="18"/>
              </w:rPr>
              <w:t xml:space="preserve">exercise </w:t>
            </w:r>
            <w:r w:rsidRPr="000552FE">
              <w:rPr>
                <w:rFonts w:eastAsia="Calibri"/>
                <w:color w:val="231F20"/>
                <w:sz w:val="18"/>
                <w:szCs w:val="18"/>
              </w:rPr>
              <w:t xml:space="preserve">with a community can be an excellent </w:t>
            </w:r>
            <w:r w:rsidRPr="000552FE">
              <w:rPr>
                <w:rFonts w:eastAsia="Calibri"/>
                <w:color w:val="231F20"/>
                <w:spacing w:val="-4"/>
                <w:sz w:val="18"/>
                <w:szCs w:val="18"/>
              </w:rPr>
              <w:t xml:space="preserve">way </w:t>
            </w:r>
            <w:r w:rsidRPr="000552FE">
              <w:rPr>
                <w:rFonts w:eastAsia="Calibri"/>
                <w:color w:val="231F20"/>
                <w:sz w:val="18"/>
                <w:szCs w:val="18"/>
              </w:rPr>
              <w:t>to build relationships, provided you are committed to following through on the results (more ideas on this</w:t>
            </w:r>
            <w:r w:rsidRPr="000552FE">
              <w:rPr>
                <w:rFonts w:eastAsia="Calibri"/>
                <w:color w:val="231F20"/>
                <w:spacing w:val="13"/>
                <w:sz w:val="18"/>
                <w:szCs w:val="18"/>
              </w:rPr>
              <w:t xml:space="preserve"> </w:t>
            </w:r>
            <w:r w:rsidRPr="000552FE">
              <w:rPr>
                <w:rFonts w:eastAsia="Calibri"/>
                <w:color w:val="231F20"/>
                <w:sz w:val="18"/>
                <w:szCs w:val="18"/>
              </w:rPr>
              <w:t>below).</w:t>
            </w:r>
          </w:p>
        </w:tc>
      </w:tr>
    </w:tbl>
    <w:p w14:paraId="2F0D11C5" w14:textId="6481D8C0" w:rsidR="000D5346" w:rsidRPr="007771DE" w:rsidRDefault="000D5346" w:rsidP="000552FE">
      <w:pPr>
        <w:rPr>
          <w:i/>
        </w:rPr>
      </w:pPr>
    </w:p>
    <w:sectPr w:rsidR="000D5346" w:rsidRPr="007771DE" w:rsidSect="00D92D2C">
      <w:pgSz w:w="11900" w:h="16840"/>
      <w:pgMar w:top="1701" w:right="907" w:bottom="1418"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303D"/>
    <w:multiLevelType w:val="hybridMultilevel"/>
    <w:tmpl w:val="AAD2C5C8"/>
    <w:lvl w:ilvl="0" w:tplc="24286D1C">
      <w:numFmt w:val="bullet"/>
      <w:lvlText w:val="•"/>
      <w:lvlJc w:val="left"/>
      <w:pPr>
        <w:ind w:left="402" w:hanging="283"/>
      </w:pPr>
      <w:rPr>
        <w:rFonts w:ascii="Calibri" w:eastAsia="Calibri" w:hAnsi="Calibri" w:cs="Calibri" w:hint="default"/>
        <w:color w:val="231F20"/>
        <w:w w:val="71"/>
        <w:sz w:val="22"/>
        <w:szCs w:val="22"/>
      </w:rPr>
    </w:lvl>
    <w:lvl w:ilvl="1" w:tplc="466E3D98">
      <w:numFmt w:val="bullet"/>
      <w:lvlText w:val="•"/>
      <w:lvlJc w:val="left"/>
      <w:pPr>
        <w:ind w:left="810" w:hanging="283"/>
      </w:pPr>
      <w:rPr>
        <w:rFonts w:hint="default"/>
      </w:rPr>
    </w:lvl>
    <w:lvl w:ilvl="2" w:tplc="77DCCA28">
      <w:numFmt w:val="bullet"/>
      <w:lvlText w:val="•"/>
      <w:lvlJc w:val="left"/>
      <w:pPr>
        <w:ind w:left="1221" w:hanging="283"/>
      </w:pPr>
      <w:rPr>
        <w:rFonts w:hint="default"/>
      </w:rPr>
    </w:lvl>
    <w:lvl w:ilvl="3" w:tplc="109685F0">
      <w:numFmt w:val="bullet"/>
      <w:lvlText w:val="•"/>
      <w:lvlJc w:val="left"/>
      <w:pPr>
        <w:ind w:left="1631" w:hanging="283"/>
      </w:pPr>
      <w:rPr>
        <w:rFonts w:hint="default"/>
      </w:rPr>
    </w:lvl>
    <w:lvl w:ilvl="4" w:tplc="BE0416A4">
      <w:numFmt w:val="bullet"/>
      <w:lvlText w:val="•"/>
      <w:lvlJc w:val="left"/>
      <w:pPr>
        <w:ind w:left="2042" w:hanging="283"/>
      </w:pPr>
      <w:rPr>
        <w:rFonts w:hint="default"/>
      </w:rPr>
    </w:lvl>
    <w:lvl w:ilvl="5" w:tplc="1A86E1C6">
      <w:numFmt w:val="bullet"/>
      <w:lvlText w:val="•"/>
      <w:lvlJc w:val="left"/>
      <w:pPr>
        <w:ind w:left="2452" w:hanging="283"/>
      </w:pPr>
      <w:rPr>
        <w:rFonts w:hint="default"/>
      </w:rPr>
    </w:lvl>
    <w:lvl w:ilvl="6" w:tplc="E80221C6">
      <w:numFmt w:val="bullet"/>
      <w:lvlText w:val="•"/>
      <w:lvlJc w:val="left"/>
      <w:pPr>
        <w:ind w:left="2863" w:hanging="283"/>
      </w:pPr>
      <w:rPr>
        <w:rFonts w:hint="default"/>
      </w:rPr>
    </w:lvl>
    <w:lvl w:ilvl="7" w:tplc="0622ACE8">
      <w:numFmt w:val="bullet"/>
      <w:lvlText w:val="•"/>
      <w:lvlJc w:val="left"/>
      <w:pPr>
        <w:ind w:left="3273" w:hanging="283"/>
      </w:pPr>
      <w:rPr>
        <w:rFonts w:hint="default"/>
      </w:rPr>
    </w:lvl>
    <w:lvl w:ilvl="8" w:tplc="BCAC97E2">
      <w:numFmt w:val="bullet"/>
      <w:lvlText w:val="•"/>
      <w:lvlJc w:val="left"/>
      <w:pPr>
        <w:ind w:left="3684" w:hanging="283"/>
      </w:pPr>
      <w:rPr>
        <w:rFonts w:hint="default"/>
      </w:rPr>
    </w:lvl>
  </w:abstractNum>
  <w:abstractNum w:abstractNumId="1">
    <w:nsid w:val="1D771217"/>
    <w:multiLevelType w:val="hybridMultilevel"/>
    <w:tmpl w:val="77E63902"/>
    <w:lvl w:ilvl="0" w:tplc="8DACA46C">
      <w:numFmt w:val="bullet"/>
      <w:lvlText w:val="•"/>
      <w:lvlJc w:val="left"/>
      <w:pPr>
        <w:ind w:left="402" w:hanging="283"/>
      </w:pPr>
      <w:rPr>
        <w:rFonts w:ascii="Calibri" w:eastAsia="Calibri" w:hAnsi="Calibri" w:cs="Calibri" w:hint="default"/>
        <w:color w:val="231F20"/>
        <w:w w:val="71"/>
        <w:sz w:val="22"/>
        <w:szCs w:val="22"/>
      </w:rPr>
    </w:lvl>
    <w:lvl w:ilvl="1" w:tplc="769C9926">
      <w:numFmt w:val="bullet"/>
      <w:lvlText w:val="•"/>
      <w:lvlJc w:val="left"/>
      <w:pPr>
        <w:ind w:left="810" w:hanging="283"/>
      </w:pPr>
      <w:rPr>
        <w:rFonts w:hint="default"/>
      </w:rPr>
    </w:lvl>
    <w:lvl w:ilvl="2" w:tplc="C68679CC">
      <w:numFmt w:val="bullet"/>
      <w:lvlText w:val="•"/>
      <w:lvlJc w:val="left"/>
      <w:pPr>
        <w:ind w:left="1221" w:hanging="283"/>
      </w:pPr>
      <w:rPr>
        <w:rFonts w:hint="default"/>
      </w:rPr>
    </w:lvl>
    <w:lvl w:ilvl="3" w:tplc="248099AE">
      <w:numFmt w:val="bullet"/>
      <w:lvlText w:val="•"/>
      <w:lvlJc w:val="left"/>
      <w:pPr>
        <w:ind w:left="1631" w:hanging="283"/>
      </w:pPr>
      <w:rPr>
        <w:rFonts w:hint="default"/>
      </w:rPr>
    </w:lvl>
    <w:lvl w:ilvl="4" w:tplc="50344F42">
      <w:numFmt w:val="bullet"/>
      <w:lvlText w:val="•"/>
      <w:lvlJc w:val="left"/>
      <w:pPr>
        <w:ind w:left="2042" w:hanging="283"/>
      </w:pPr>
      <w:rPr>
        <w:rFonts w:hint="default"/>
      </w:rPr>
    </w:lvl>
    <w:lvl w:ilvl="5" w:tplc="EBF22E3A">
      <w:numFmt w:val="bullet"/>
      <w:lvlText w:val="•"/>
      <w:lvlJc w:val="left"/>
      <w:pPr>
        <w:ind w:left="2452" w:hanging="283"/>
      </w:pPr>
      <w:rPr>
        <w:rFonts w:hint="default"/>
      </w:rPr>
    </w:lvl>
    <w:lvl w:ilvl="6" w:tplc="D9A880C4">
      <w:numFmt w:val="bullet"/>
      <w:lvlText w:val="•"/>
      <w:lvlJc w:val="left"/>
      <w:pPr>
        <w:ind w:left="2863" w:hanging="283"/>
      </w:pPr>
      <w:rPr>
        <w:rFonts w:hint="default"/>
      </w:rPr>
    </w:lvl>
    <w:lvl w:ilvl="7" w:tplc="7ACED08A">
      <w:numFmt w:val="bullet"/>
      <w:lvlText w:val="•"/>
      <w:lvlJc w:val="left"/>
      <w:pPr>
        <w:ind w:left="3273" w:hanging="283"/>
      </w:pPr>
      <w:rPr>
        <w:rFonts w:hint="default"/>
      </w:rPr>
    </w:lvl>
    <w:lvl w:ilvl="8" w:tplc="EF705340">
      <w:numFmt w:val="bullet"/>
      <w:lvlText w:val="•"/>
      <w:lvlJc w:val="left"/>
      <w:pPr>
        <w:ind w:left="3684" w:hanging="283"/>
      </w:pPr>
      <w:rPr>
        <w:rFonts w:hint="default"/>
      </w:rPr>
    </w:lvl>
  </w:abstractNum>
  <w:abstractNum w:abstractNumId="2">
    <w:nsid w:val="20B43F6A"/>
    <w:multiLevelType w:val="hybridMultilevel"/>
    <w:tmpl w:val="F13C4DA2"/>
    <w:lvl w:ilvl="0" w:tplc="B2B0B652">
      <w:numFmt w:val="bullet"/>
      <w:lvlText w:val="•"/>
      <w:lvlJc w:val="left"/>
      <w:pPr>
        <w:ind w:left="402" w:hanging="283"/>
      </w:pPr>
      <w:rPr>
        <w:rFonts w:ascii="Calibri" w:eastAsia="Calibri" w:hAnsi="Calibri" w:cs="Calibri" w:hint="default"/>
        <w:color w:val="231F20"/>
        <w:w w:val="71"/>
        <w:sz w:val="22"/>
        <w:szCs w:val="22"/>
      </w:rPr>
    </w:lvl>
    <w:lvl w:ilvl="1" w:tplc="15E8BF5A">
      <w:numFmt w:val="bullet"/>
      <w:lvlText w:val="•"/>
      <w:lvlJc w:val="left"/>
      <w:pPr>
        <w:ind w:left="810" w:hanging="283"/>
      </w:pPr>
      <w:rPr>
        <w:rFonts w:hint="default"/>
      </w:rPr>
    </w:lvl>
    <w:lvl w:ilvl="2" w:tplc="7A92A1CA">
      <w:numFmt w:val="bullet"/>
      <w:lvlText w:val="•"/>
      <w:lvlJc w:val="left"/>
      <w:pPr>
        <w:ind w:left="1221" w:hanging="283"/>
      </w:pPr>
      <w:rPr>
        <w:rFonts w:hint="default"/>
      </w:rPr>
    </w:lvl>
    <w:lvl w:ilvl="3" w:tplc="30187BCA">
      <w:numFmt w:val="bullet"/>
      <w:lvlText w:val="•"/>
      <w:lvlJc w:val="left"/>
      <w:pPr>
        <w:ind w:left="1631" w:hanging="283"/>
      </w:pPr>
      <w:rPr>
        <w:rFonts w:hint="default"/>
      </w:rPr>
    </w:lvl>
    <w:lvl w:ilvl="4" w:tplc="928ED2CE">
      <w:numFmt w:val="bullet"/>
      <w:lvlText w:val="•"/>
      <w:lvlJc w:val="left"/>
      <w:pPr>
        <w:ind w:left="2042" w:hanging="283"/>
      </w:pPr>
      <w:rPr>
        <w:rFonts w:hint="default"/>
      </w:rPr>
    </w:lvl>
    <w:lvl w:ilvl="5" w:tplc="CD5CB692">
      <w:numFmt w:val="bullet"/>
      <w:lvlText w:val="•"/>
      <w:lvlJc w:val="left"/>
      <w:pPr>
        <w:ind w:left="2452" w:hanging="283"/>
      </w:pPr>
      <w:rPr>
        <w:rFonts w:hint="default"/>
      </w:rPr>
    </w:lvl>
    <w:lvl w:ilvl="6" w:tplc="94F89586">
      <w:numFmt w:val="bullet"/>
      <w:lvlText w:val="•"/>
      <w:lvlJc w:val="left"/>
      <w:pPr>
        <w:ind w:left="2863" w:hanging="283"/>
      </w:pPr>
      <w:rPr>
        <w:rFonts w:hint="default"/>
      </w:rPr>
    </w:lvl>
    <w:lvl w:ilvl="7" w:tplc="B8DEB002">
      <w:numFmt w:val="bullet"/>
      <w:lvlText w:val="•"/>
      <w:lvlJc w:val="left"/>
      <w:pPr>
        <w:ind w:left="3273" w:hanging="283"/>
      </w:pPr>
      <w:rPr>
        <w:rFonts w:hint="default"/>
      </w:rPr>
    </w:lvl>
    <w:lvl w:ilvl="8" w:tplc="B58087F0">
      <w:numFmt w:val="bullet"/>
      <w:lvlText w:val="•"/>
      <w:lvlJc w:val="left"/>
      <w:pPr>
        <w:ind w:left="3684" w:hanging="283"/>
      </w:pPr>
      <w:rPr>
        <w:rFonts w:hint="default"/>
      </w:rPr>
    </w:lvl>
  </w:abstractNum>
  <w:abstractNum w:abstractNumId="3">
    <w:nsid w:val="27325DB2"/>
    <w:multiLevelType w:val="hybridMultilevel"/>
    <w:tmpl w:val="5E28C09A"/>
    <w:lvl w:ilvl="0" w:tplc="7F9AA8B0">
      <w:numFmt w:val="bullet"/>
      <w:lvlText w:val="•"/>
      <w:lvlJc w:val="left"/>
      <w:pPr>
        <w:ind w:left="402" w:hanging="283"/>
      </w:pPr>
      <w:rPr>
        <w:rFonts w:ascii="Calibri" w:eastAsia="Calibri" w:hAnsi="Calibri" w:cs="Calibri" w:hint="default"/>
        <w:color w:val="231F20"/>
        <w:w w:val="71"/>
        <w:sz w:val="22"/>
        <w:szCs w:val="22"/>
      </w:rPr>
    </w:lvl>
    <w:lvl w:ilvl="1" w:tplc="05329BD2">
      <w:numFmt w:val="bullet"/>
      <w:lvlText w:val="•"/>
      <w:lvlJc w:val="left"/>
      <w:pPr>
        <w:ind w:left="810" w:hanging="283"/>
      </w:pPr>
      <w:rPr>
        <w:rFonts w:hint="default"/>
      </w:rPr>
    </w:lvl>
    <w:lvl w:ilvl="2" w:tplc="455EAD6E">
      <w:numFmt w:val="bullet"/>
      <w:lvlText w:val="•"/>
      <w:lvlJc w:val="left"/>
      <w:pPr>
        <w:ind w:left="1221" w:hanging="283"/>
      </w:pPr>
      <w:rPr>
        <w:rFonts w:hint="default"/>
      </w:rPr>
    </w:lvl>
    <w:lvl w:ilvl="3" w:tplc="D256D5FE">
      <w:numFmt w:val="bullet"/>
      <w:lvlText w:val="•"/>
      <w:lvlJc w:val="left"/>
      <w:pPr>
        <w:ind w:left="1631" w:hanging="283"/>
      </w:pPr>
      <w:rPr>
        <w:rFonts w:hint="default"/>
      </w:rPr>
    </w:lvl>
    <w:lvl w:ilvl="4" w:tplc="09740774">
      <w:numFmt w:val="bullet"/>
      <w:lvlText w:val="•"/>
      <w:lvlJc w:val="left"/>
      <w:pPr>
        <w:ind w:left="2042" w:hanging="283"/>
      </w:pPr>
      <w:rPr>
        <w:rFonts w:hint="default"/>
      </w:rPr>
    </w:lvl>
    <w:lvl w:ilvl="5" w:tplc="5E30B2AC">
      <w:numFmt w:val="bullet"/>
      <w:lvlText w:val="•"/>
      <w:lvlJc w:val="left"/>
      <w:pPr>
        <w:ind w:left="2452" w:hanging="283"/>
      </w:pPr>
      <w:rPr>
        <w:rFonts w:hint="default"/>
      </w:rPr>
    </w:lvl>
    <w:lvl w:ilvl="6" w:tplc="1B062B8C">
      <w:numFmt w:val="bullet"/>
      <w:lvlText w:val="•"/>
      <w:lvlJc w:val="left"/>
      <w:pPr>
        <w:ind w:left="2863" w:hanging="283"/>
      </w:pPr>
      <w:rPr>
        <w:rFonts w:hint="default"/>
      </w:rPr>
    </w:lvl>
    <w:lvl w:ilvl="7" w:tplc="211EFEB0">
      <w:numFmt w:val="bullet"/>
      <w:lvlText w:val="•"/>
      <w:lvlJc w:val="left"/>
      <w:pPr>
        <w:ind w:left="3273" w:hanging="283"/>
      </w:pPr>
      <w:rPr>
        <w:rFonts w:hint="default"/>
      </w:rPr>
    </w:lvl>
    <w:lvl w:ilvl="8" w:tplc="3238DBC6">
      <w:numFmt w:val="bullet"/>
      <w:lvlText w:val="•"/>
      <w:lvlJc w:val="left"/>
      <w:pPr>
        <w:ind w:left="3684" w:hanging="283"/>
      </w:pPr>
      <w:rPr>
        <w:rFonts w:hint="default"/>
      </w:rPr>
    </w:lvl>
  </w:abstractNum>
  <w:abstractNum w:abstractNumId="4">
    <w:nsid w:val="35943043"/>
    <w:multiLevelType w:val="hybridMultilevel"/>
    <w:tmpl w:val="422E4A98"/>
    <w:lvl w:ilvl="0" w:tplc="38E4036E">
      <w:start w:val="1"/>
      <w:numFmt w:val="bullet"/>
      <w:pStyle w:val="ListParagraph"/>
      <w:lvlText w:val=""/>
      <w:lvlJc w:val="left"/>
      <w:pPr>
        <w:ind w:left="340" w:hanging="340"/>
      </w:pPr>
      <w:rPr>
        <w:rFonts w:ascii="Wingdings" w:hAnsi="Wingdings" w:hint="default"/>
        <w:color w:val="91AE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60233A"/>
    <w:multiLevelType w:val="hybridMultilevel"/>
    <w:tmpl w:val="56F2E06E"/>
    <w:lvl w:ilvl="0" w:tplc="75909C04">
      <w:start w:val="1"/>
      <w:numFmt w:val="decimal"/>
      <w:lvlText w:val="%1."/>
      <w:lvlJc w:val="left"/>
      <w:pPr>
        <w:ind w:left="403" w:hanging="284"/>
      </w:pPr>
      <w:rPr>
        <w:rFonts w:ascii="Arial" w:eastAsia="Arial" w:hAnsi="Arial" w:cs="Arial" w:hint="default"/>
        <w:b/>
        <w:bCs/>
        <w:spacing w:val="-1"/>
        <w:w w:val="100"/>
        <w:sz w:val="22"/>
        <w:szCs w:val="22"/>
      </w:rPr>
    </w:lvl>
    <w:lvl w:ilvl="1" w:tplc="E6D2913E">
      <w:start w:val="1"/>
      <w:numFmt w:val="lowerLetter"/>
      <w:lvlText w:val="%2."/>
      <w:lvlJc w:val="left"/>
      <w:pPr>
        <w:ind w:left="281" w:hanging="281"/>
      </w:pPr>
      <w:rPr>
        <w:rFonts w:ascii="Arial" w:eastAsia="Arial" w:hAnsi="Arial" w:cs="Arial" w:hint="default"/>
        <w:spacing w:val="-1"/>
        <w:w w:val="100"/>
        <w:sz w:val="22"/>
        <w:szCs w:val="22"/>
      </w:rPr>
    </w:lvl>
    <w:lvl w:ilvl="2" w:tplc="9A0C38A8">
      <w:numFmt w:val="bullet"/>
      <w:lvlText w:val="•"/>
      <w:lvlJc w:val="left"/>
      <w:pPr>
        <w:ind w:left="820" w:hanging="281"/>
      </w:pPr>
      <w:rPr>
        <w:rFonts w:hint="default"/>
      </w:rPr>
    </w:lvl>
    <w:lvl w:ilvl="3" w:tplc="05389A18">
      <w:numFmt w:val="bullet"/>
      <w:lvlText w:val="•"/>
      <w:lvlJc w:val="left"/>
      <w:pPr>
        <w:ind w:left="1855" w:hanging="281"/>
      </w:pPr>
      <w:rPr>
        <w:rFonts w:hint="default"/>
      </w:rPr>
    </w:lvl>
    <w:lvl w:ilvl="4" w:tplc="09B00F40">
      <w:numFmt w:val="bullet"/>
      <w:lvlText w:val="•"/>
      <w:lvlJc w:val="left"/>
      <w:pPr>
        <w:ind w:left="2891" w:hanging="281"/>
      </w:pPr>
      <w:rPr>
        <w:rFonts w:hint="default"/>
      </w:rPr>
    </w:lvl>
    <w:lvl w:ilvl="5" w:tplc="86EA5112">
      <w:numFmt w:val="bullet"/>
      <w:lvlText w:val="•"/>
      <w:lvlJc w:val="left"/>
      <w:pPr>
        <w:ind w:left="3927" w:hanging="281"/>
      </w:pPr>
      <w:rPr>
        <w:rFonts w:hint="default"/>
      </w:rPr>
    </w:lvl>
    <w:lvl w:ilvl="6" w:tplc="A0C64D5A">
      <w:numFmt w:val="bullet"/>
      <w:lvlText w:val="•"/>
      <w:lvlJc w:val="left"/>
      <w:pPr>
        <w:ind w:left="4963" w:hanging="281"/>
      </w:pPr>
      <w:rPr>
        <w:rFonts w:hint="default"/>
      </w:rPr>
    </w:lvl>
    <w:lvl w:ilvl="7" w:tplc="CA3604B4">
      <w:numFmt w:val="bullet"/>
      <w:lvlText w:val="•"/>
      <w:lvlJc w:val="left"/>
      <w:pPr>
        <w:ind w:left="5999" w:hanging="281"/>
      </w:pPr>
      <w:rPr>
        <w:rFonts w:hint="default"/>
      </w:rPr>
    </w:lvl>
    <w:lvl w:ilvl="8" w:tplc="CBDC660E">
      <w:numFmt w:val="bullet"/>
      <w:lvlText w:val="•"/>
      <w:lvlJc w:val="left"/>
      <w:pPr>
        <w:ind w:left="7034" w:hanging="281"/>
      </w:pPr>
      <w:rPr>
        <w:rFonts w:hint="default"/>
      </w:rPr>
    </w:lvl>
  </w:abstractNum>
  <w:abstractNum w:abstractNumId="6">
    <w:nsid w:val="68D15FD9"/>
    <w:multiLevelType w:val="hybridMultilevel"/>
    <w:tmpl w:val="89145E18"/>
    <w:lvl w:ilvl="0" w:tplc="33A2337C">
      <w:numFmt w:val="bullet"/>
      <w:lvlText w:val="•"/>
      <w:lvlJc w:val="left"/>
      <w:pPr>
        <w:ind w:left="402" w:hanging="283"/>
      </w:pPr>
      <w:rPr>
        <w:rFonts w:ascii="Calibri" w:eastAsia="Calibri" w:hAnsi="Calibri" w:cs="Calibri" w:hint="default"/>
        <w:color w:val="231F20"/>
        <w:w w:val="71"/>
        <w:sz w:val="22"/>
        <w:szCs w:val="22"/>
      </w:rPr>
    </w:lvl>
    <w:lvl w:ilvl="1" w:tplc="986E62FC">
      <w:numFmt w:val="bullet"/>
      <w:lvlText w:val="•"/>
      <w:lvlJc w:val="left"/>
      <w:pPr>
        <w:ind w:left="810" w:hanging="283"/>
      </w:pPr>
      <w:rPr>
        <w:rFonts w:hint="default"/>
      </w:rPr>
    </w:lvl>
    <w:lvl w:ilvl="2" w:tplc="DD940C52">
      <w:numFmt w:val="bullet"/>
      <w:lvlText w:val="•"/>
      <w:lvlJc w:val="left"/>
      <w:pPr>
        <w:ind w:left="1221" w:hanging="283"/>
      </w:pPr>
      <w:rPr>
        <w:rFonts w:hint="default"/>
      </w:rPr>
    </w:lvl>
    <w:lvl w:ilvl="3" w:tplc="EED4BC02">
      <w:numFmt w:val="bullet"/>
      <w:lvlText w:val="•"/>
      <w:lvlJc w:val="left"/>
      <w:pPr>
        <w:ind w:left="1631" w:hanging="283"/>
      </w:pPr>
      <w:rPr>
        <w:rFonts w:hint="default"/>
      </w:rPr>
    </w:lvl>
    <w:lvl w:ilvl="4" w:tplc="4AC2557E">
      <w:numFmt w:val="bullet"/>
      <w:lvlText w:val="•"/>
      <w:lvlJc w:val="left"/>
      <w:pPr>
        <w:ind w:left="2042" w:hanging="283"/>
      </w:pPr>
      <w:rPr>
        <w:rFonts w:hint="default"/>
      </w:rPr>
    </w:lvl>
    <w:lvl w:ilvl="5" w:tplc="53AED442">
      <w:numFmt w:val="bullet"/>
      <w:lvlText w:val="•"/>
      <w:lvlJc w:val="left"/>
      <w:pPr>
        <w:ind w:left="2452" w:hanging="283"/>
      </w:pPr>
      <w:rPr>
        <w:rFonts w:hint="default"/>
      </w:rPr>
    </w:lvl>
    <w:lvl w:ilvl="6" w:tplc="60E4805A">
      <w:numFmt w:val="bullet"/>
      <w:lvlText w:val="•"/>
      <w:lvlJc w:val="left"/>
      <w:pPr>
        <w:ind w:left="2863" w:hanging="283"/>
      </w:pPr>
      <w:rPr>
        <w:rFonts w:hint="default"/>
      </w:rPr>
    </w:lvl>
    <w:lvl w:ilvl="7" w:tplc="7D86213E">
      <w:numFmt w:val="bullet"/>
      <w:lvlText w:val="•"/>
      <w:lvlJc w:val="left"/>
      <w:pPr>
        <w:ind w:left="3273" w:hanging="283"/>
      </w:pPr>
      <w:rPr>
        <w:rFonts w:hint="default"/>
      </w:rPr>
    </w:lvl>
    <w:lvl w:ilvl="8" w:tplc="91340474">
      <w:numFmt w:val="bullet"/>
      <w:lvlText w:val="•"/>
      <w:lvlJc w:val="left"/>
      <w:pPr>
        <w:ind w:left="3684" w:hanging="283"/>
      </w:pPr>
      <w:rPr>
        <w:rFonts w:hint="default"/>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2C"/>
    <w:rsid w:val="00004957"/>
    <w:rsid w:val="000552FE"/>
    <w:rsid w:val="000D5346"/>
    <w:rsid w:val="00151ECA"/>
    <w:rsid w:val="001853CE"/>
    <w:rsid w:val="00267877"/>
    <w:rsid w:val="00276D12"/>
    <w:rsid w:val="003C5954"/>
    <w:rsid w:val="003C7526"/>
    <w:rsid w:val="003E58BF"/>
    <w:rsid w:val="00465626"/>
    <w:rsid w:val="00507564"/>
    <w:rsid w:val="00577187"/>
    <w:rsid w:val="00621D26"/>
    <w:rsid w:val="00726AE1"/>
    <w:rsid w:val="007771DE"/>
    <w:rsid w:val="007D6F06"/>
    <w:rsid w:val="00883E80"/>
    <w:rsid w:val="008D1626"/>
    <w:rsid w:val="008F6F5A"/>
    <w:rsid w:val="00A26436"/>
    <w:rsid w:val="00BC6328"/>
    <w:rsid w:val="00C23E85"/>
    <w:rsid w:val="00D147B6"/>
    <w:rsid w:val="00D53F20"/>
    <w:rsid w:val="00D92D2C"/>
    <w:rsid w:val="00F4619E"/>
    <w:rsid w:val="00FC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2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626"/>
    <w:pPr>
      <w:spacing w:before="120" w:after="320" w:line="360" w:lineRule="auto"/>
    </w:pPr>
    <w:rPr>
      <w:sz w:val="21"/>
    </w:rPr>
  </w:style>
  <w:style w:type="paragraph" w:styleId="Heading1">
    <w:name w:val="heading 1"/>
    <w:basedOn w:val="Normal"/>
    <w:next w:val="Normal"/>
    <w:link w:val="Heading1Char"/>
    <w:autoRedefine/>
    <w:uiPriority w:val="9"/>
    <w:qFormat/>
    <w:rsid w:val="00D92D2C"/>
    <w:pPr>
      <w:tabs>
        <w:tab w:val="right" w:pos="10366"/>
      </w:tabs>
      <w:spacing w:line="240" w:lineRule="auto"/>
      <w:ind w:right="74"/>
      <w:outlineLvl w:val="0"/>
    </w:pPr>
    <w:rPr>
      <w:rFonts w:ascii="Arial Black" w:hAnsi="Arial Black" w:cs="Arial"/>
      <w:bCs/>
      <w:color w:val="303C42"/>
      <w:spacing w:val="-20"/>
      <w:sz w:val="36"/>
      <w:szCs w:val="36"/>
    </w:rPr>
  </w:style>
  <w:style w:type="paragraph" w:styleId="Heading2">
    <w:name w:val="heading 2"/>
    <w:basedOn w:val="Normal"/>
    <w:next w:val="Normal"/>
    <w:link w:val="Heading2Char"/>
    <w:autoRedefine/>
    <w:uiPriority w:val="9"/>
    <w:unhideWhenUsed/>
    <w:qFormat/>
    <w:rsid w:val="00D92D2C"/>
    <w:pPr>
      <w:keepNext/>
      <w:keepLines/>
      <w:spacing w:before="40" w:after="200" w:line="240" w:lineRule="auto"/>
      <w:outlineLvl w:val="1"/>
    </w:pPr>
    <w:rPr>
      <w:rFonts w:eastAsiaTheme="majorEastAsia" w:cstheme="majorBidi"/>
      <w:b/>
      <w:color w:val="303C42"/>
      <w:sz w:val="28"/>
      <w:szCs w:val="26"/>
    </w:rPr>
  </w:style>
  <w:style w:type="paragraph" w:styleId="Heading3">
    <w:name w:val="heading 3"/>
    <w:basedOn w:val="Normal"/>
    <w:next w:val="Normal"/>
    <w:link w:val="Heading3Char"/>
    <w:autoRedefine/>
    <w:uiPriority w:val="9"/>
    <w:unhideWhenUsed/>
    <w:qFormat/>
    <w:rsid w:val="00276D12"/>
    <w:pPr>
      <w:keepNext/>
      <w:keepLines/>
      <w:spacing w:before="40" w:after="200" w:line="240" w:lineRule="auto"/>
      <w:outlineLvl w:val="2"/>
    </w:pPr>
    <w:rPr>
      <w:rFonts w:asciiTheme="majorHAnsi" w:eastAsiaTheme="majorEastAsia" w:hAnsiTheme="majorHAnsi" w:cstheme="majorBidi"/>
      <w:color w:val="00627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2C"/>
    <w:rPr>
      <w:rFonts w:ascii="Arial Black" w:hAnsi="Arial Black" w:cs="Arial"/>
      <w:bCs/>
      <w:color w:val="303C42"/>
      <w:spacing w:val="-20"/>
      <w:sz w:val="36"/>
      <w:szCs w:val="36"/>
    </w:rPr>
  </w:style>
  <w:style w:type="character" w:customStyle="1" w:styleId="Heading3Char">
    <w:name w:val="Heading 3 Char"/>
    <w:basedOn w:val="DefaultParagraphFont"/>
    <w:link w:val="Heading3"/>
    <w:uiPriority w:val="9"/>
    <w:rsid w:val="00276D12"/>
    <w:rPr>
      <w:rFonts w:asciiTheme="majorHAnsi" w:eastAsiaTheme="majorEastAsia" w:hAnsiTheme="majorHAnsi" w:cstheme="majorBidi"/>
      <w:color w:val="00627C"/>
      <w:sz w:val="32"/>
    </w:rPr>
  </w:style>
  <w:style w:type="character" w:customStyle="1" w:styleId="Heading2Char">
    <w:name w:val="Heading 2 Char"/>
    <w:basedOn w:val="DefaultParagraphFont"/>
    <w:link w:val="Heading2"/>
    <w:uiPriority w:val="9"/>
    <w:rsid w:val="00D92D2C"/>
    <w:rPr>
      <w:rFonts w:eastAsiaTheme="majorEastAsia" w:cstheme="majorBidi"/>
      <w:b/>
      <w:color w:val="303C42"/>
      <w:sz w:val="28"/>
      <w:szCs w:val="26"/>
    </w:rPr>
  </w:style>
  <w:style w:type="paragraph" w:styleId="Footer">
    <w:name w:val="footer"/>
    <w:basedOn w:val="Normal"/>
    <w:link w:val="FooterChar"/>
    <w:autoRedefine/>
    <w:uiPriority w:val="99"/>
    <w:unhideWhenUsed/>
    <w:qFormat/>
    <w:rsid w:val="00276D12"/>
    <w:pPr>
      <w:tabs>
        <w:tab w:val="center" w:pos="4513"/>
        <w:tab w:val="right" w:pos="9026"/>
      </w:tabs>
      <w:spacing w:before="0" w:after="0" w:line="240" w:lineRule="auto"/>
    </w:pPr>
    <w:rPr>
      <w:color w:val="00627C"/>
      <w:sz w:val="20"/>
    </w:rPr>
  </w:style>
  <w:style w:type="character" w:customStyle="1" w:styleId="FooterChar">
    <w:name w:val="Footer Char"/>
    <w:basedOn w:val="DefaultParagraphFont"/>
    <w:link w:val="Footer"/>
    <w:uiPriority w:val="99"/>
    <w:rsid w:val="00276D12"/>
    <w:rPr>
      <w:color w:val="00627C"/>
      <w:sz w:val="20"/>
    </w:rPr>
  </w:style>
  <w:style w:type="paragraph" w:styleId="Title">
    <w:name w:val="Title"/>
    <w:basedOn w:val="Normal"/>
    <w:next w:val="Normal"/>
    <w:link w:val="TitleChar"/>
    <w:uiPriority w:val="10"/>
    <w:qFormat/>
    <w:rsid w:val="00D92D2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D2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7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577187"/>
    <w:pPr>
      <w:spacing w:after="120" w:line="240" w:lineRule="auto"/>
    </w:pPr>
    <w:rPr>
      <w:sz w:val="18"/>
      <w:szCs w:val="18"/>
    </w:rPr>
  </w:style>
  <w:style w:type="paragraph" w:customStyle="1" w:styleId="TableParagraph">
    <w:name w:val="Table Paragraph"/>
    <w:basedOn w:val="Normal"/>
    <w:uiPriority w:val="1"/>
    <w:qFormat/>
    <w:rsid w:val="00577187"/>
    <w:pPr>
      <w:widowControl w:val="0"/>
      <w:autoSpaceDE w:val="0"/>
      <w:autoSpaceDN w:val="0"/>
      <w:spacing w:before="0" w:after="0" w:line="240" w:lineRule="auto"/>
    </w:pPr>
    <w:rPr>
      <w:rFonts w:ascii="Arial" w:eastAsia="Arial" w:hAnsi="Arial" w:cs="Arial"/>
      <w:sz w:val="22"/>
      <w:szCs w:val="22"/>
      <w:lang w:val="en-US"/>
    </w:rPr>
  </w:style>
  <w:style w:type="paragraph" w:customStyle="1" w:styleId="Default">
    <w:name w:val="Default"/>
    <w:rsid w:val="00621D26"/>
    <w:pPr>
      <w:autoSpaceDE w:val="0"/>
      <w:autoSpaceDN w:val="0"/>
      <w:adjustRightInd w:val="0"/>
    </w:pPr>
    <w:rPr>
      <w:rFonts w:ascii="Book Antiqua" w:eastAsia="Times New Roman" w:hAnsi="Book Antiqua" w:cs="Book Antiqua"/>
      <w:color w:val="000000"/>
      <w:lang w:val="en-US"/>
    </w:rPr>
  </w:style>
  <w:style w:type="paragraph" w:styleId="ListParagraph">
    <w:name w:val="List Paragraph"/>
    <w:basedOn w:val="Normal"/>
    <w:uiPriority w:val="34"/>
    <w:qFormat/>
    <w:rsid w:val="000D5346"/>
    <w:pPr>
      <w:numPr>
        <w:numId w:val="1"/>
      </w:numPr>
      <w:spacing w:after="120" w:line="240" w:lineRule="auto"/>
      <w:contextualSpacing/>
    </w:pPr>
  </w:style>
  <w:style w:type="paragraph" w:styleId="BodyText">
    <w:name w:val="Body Text"/>
    <w:basedOn w:val="Normal"/>
    <w:link w:val="BodyTextChar"/>
    <w:uiPriority w:val="1"/>
    <w:qFormat/>
    <w:rsid w:val="000D5346"/>
    <w:pPr>
      <w:widowControl w:val="0"/>
      <w:autoSpaceDE w:val="0"/>
      <w:autoSpaceDN w:val="0"/>
      <w:spacing w:before="0" w:after="0" w:line="240" w:lineRule="auto"/>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0D5346"/>
    <w:rPr>
      <w:rFonts w:ascii="Arial" w:eastAsia="Arial" w:hAnsi="Arial" w:cs="Arial"/>
      <w:sz w:val="22"/>
      <w:szCs w:val="22"/>
      <w:lang w:val="en-US"/>
    </w:rPr>
  </w:style>
  <w:style w:type="paragraph" w:styleId="TOC3">
    <w:name w:val="toc 3"/>
    <w:basedOn w:val="Normal"/>
    <w:next w:val="Normal"/>
    <w:autoRedefine/>
    <w:uiPriority w:val="39"/>
    <w:unhideWhenUsed/>
    <w:rsid w:val="007771DE"/>
    <w:pPr>
      <w:widowControl w:val="0"/>
      <w:autoSpaceDE w:val="0"/>
      <w:autoSpaceDN w:val="0"/>
      <w:spacing w:before="0" w:after="100" w:line="240" w:lineRule="auto"/>
      <w:ind w:left="44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89932">
      <w:bodyDiv w:val="1"/>
      <w:marLeft w:val="0"/>
      <w:marRight w:val="0"/>
      <w:marTop w:val="0"/>
      <w:marBottom w:val="0"/>
      <w:divBdr>
        <w:top w:val="none" w:sz="0" w:space="0" w:color="auto"/>
        <w:left w:val="none" w:sz="0" w:space="0" w:color="auto"/>
        <w:bottom w:val="none" w:sz="0" w:space="0" w:color="auto"/>
        <w:right w:val="none" w:sz="0" w:space="0" w:color="auto"/>
      </w:divBdr>
    </w:div>
    <w:div w:id="994185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Custom 1">
      <a:dk1>
        <a:srgbClr val="5C5C5C"/>
      </a:dk1>
      <a:lt1>
        <a:srgbClr val="FFFFFF"/>
      </a:lt1>
      <a:dk2>
        <a:srgbClr val="3F3F3F"/>
      </a:dk2>
      <a:lt2>
        <a:srgbClr val="FCFCFC"/>
      </a:lt2>
      <a:accent1>
        <a:srgbClr val="297FB8"/>
      </a:accent1>
      <a:accent2>
        <a:srgbClr val="FF6400"/>
      </a:accent2>
      <a:accent3>
        <a:srgbClr val="9BBB58"/>
      </a:accent3>
      <a:accent4>
        <a:srgbClr val="F39C11"/>
      </a:accent4>
      <a:accent5>
        <a:srgbClr val="C1392C"/>
      </a:accent5>
      <a:accent6>
        <a:srgbClr val="4A2C4E"/>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BCD882-EA7B-0344-94D4-6A00365E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1800</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Trustee skills analysis template</vt:lpstr>
    </vt:vector>
  </TitlesOfParts>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2017-08-30T11:51:00Z</cp:lastPrinted>
  <dcterms:created xsi:type="dcterms:W3CDTF">2017-08-30T11:52:00Z</dcterms:created>
  <dcterms:modified xsi:type="dcterms:W3CDTF">2017-09-12T12:04:00Z</dcterms:modified>
</cp:coreProperties>
</file>